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CF74" w14:textId="77777777" w:rsidR="004448B0" w:rsidRPr="004448B0" w:rsidRDefault="004448B0" w:rsidP="004448B0">
      <w:pPr>
        <w:rPr>
          <w:sz w:val="24"/>
          <w:szCs w:val="24"/>
        </w:rPr>
      </w:pPr>
    </w:p>
    <w:p w14:paraId="69485294" w14:textId="77777777" w:rsidR="004448B0" w:rsidRPr="004448B0" w:rsidRDefault="004448B0" w:rsidP="004448B0">
      <w:pPr>
        <w:rPr>
          <w:sz w:val="24"/>
          <w:szCs w:val="24"/>
        </w:rPr>
      </w:pPr>
    </w:p>
    <w:p w14:paraId="1694F5DF" w14:textId="77777777" w:rsidR="004448B0" w:rsidRPr="004448B0" w:rsidRDefault="004448B0" w:rsidP="004448B0">
      <w:pPr>
        <w:rPr>
          <w:sz w:val="24"/>
          <w:szCs w:val="24"/>
        </w:rPr>
      </w:pPr>
    </w:p>
    <w:p w14:paraId="6BA93A62" w14:textId="77777777" w:rsidR="00350E97" w:rsidRDefault="00350E97" w:rsidP="00350E97">
      <w:pPr>
        <w:ind w:firstLine="708"/>
        <w:jc w:val="both"/>
      </w:pPr>
    </w:p>
    <w:p w14:paraId="5631C1A7" w14:textId="77777777" w:rsidR="00350E97" w:rsidRDefault="00350E97" w:rsidP="00350E97">
      <w:pPr>
        <w:ind w:firstLine="708"/>
        <w:jc w:val="both"/>
      </w:pPr>
    </w:p>
    <w:p w14:paraId="4DDF0DD7" w14:textId="77777777" w:rsidR="00350E97" w:rsidRDefault="00350E97" w:rsidP="00350E97">
      <w:pPr>
        <w:ind w:firstLine="708"/>
        <w:jc w:val="both"/>
      </w:pPr>
    </w:p>
    <w:p w14:paraId="0122D9B6" w14:textId="77777777" w:rsidR="00350E97" w:rsidRDefault="00350E97" w:rsidP="00350E97">
      <w:pPr>
        <w:ind w:firstLine="708"/>
        <w:jc w:val="both"/>
      </w:pPr>
    </w:p>
    <w:p w14:paraId="3106BE1C" w14:textId="5C57267C" w:rsidR="00350E97" w:rsidRPr="00805DB1" w:rsidRDefault="00350E97" w:rsidP="00865B88">
      <w:pPr>
        <w:jc w:val="center"/>
        <w:rPr>
          <w:b/>
          <w:sz w:val="32"/>
          <w:szCs w:val="32"/>
        </w:rPr>
      </w:pPr>
      <w:r w:rsidRPr="00805DB1">
        <w:rPr>
          <w:b/>
          <w:sz w:val="32"/>
          <w:szCs w:val="32"/>
        </w:rPr>
        <w:t>SPRAWOZDANIE</w:t>
      </w:r>
      <w:r w:rsidR="00CA069D">
        <w:rPr>
          <w:b/>
          <w:sz w:val="32"/>
          <w:szCs w:val="32"/>
        </w:rPr>
        <w:t xml:space="preserve"> </w:t>
      </w:r>
      <w:r w:rsidR="00865B88">
        <w:rPr>
          <w:b/>
          <w:sz w:val="32"/>
          <w:szCs w:val="32"/>
        </w:rPr>
        <w:t>OSTATECZ</w:t>
      </w:r>
      <w:r w:rsidR="002D48F3">
        <w:rPr>
          <w:b/>
          <w:sz w:val="32"/>
          <w:szCs w:val="32"/>
        </w:rPr>
        <w:t>NE</w:t>
      </w:r>
      <w:r w:rsidR="009E656C">
        <w:rPr>
          <w:b/>
          <w:sz w:val="32"/>
          <w:szCs w:val="32"/>
        </w:rPr>
        <w:t xml:space="preserve"> </w:t>
      </w:r>
    </w:p>
    <w:p w14:paraId="6AB80B57" w14:textId="77777777" w:rsidR="00350E97" w:rsidRPr="00805DB1" w:rsidRDefault="00350E97" w:rsidP="00350E97">
      <w:pPr>
        <w:jc w:val="center"/>
        <w:rPr>
          <w:b/>
          <w:sz w:val="32"/>
          <w:szCs w:val="32"/>
        </w:rPr>
      </w:pPr>
      <w:r w:rsidRPr="00805DB1">
        <w:rPr>
          <w:b/>
          <w:sz w:val="32"/>
          <w:szCs w:val="32"/>
        </w:rPr>
        <w:t>Z PRZEPROWADZONEGO ZADANIA AUDYTOWEGO</w:t>
      </w:r>
    </w:p>
    <w:p w14:paraId="319805C6" w14:textId="57A5AF09" w:rsidR="00350E97" w:rsidRDefault="00350E97" w:rsidP="00350E97">
      <w:pPr>
        <w:ind w:firstLine="708"/>
        <w:jc w:val="both"/>
      </w:pPr>
    </w:p>
    <w:p w14:paraId="0A38D267" w14:textId="40EC5CA2" w:rsidR="00AA73BF" w:rsidRDefault="00AA73BF" w:rsidP="00350E97">
      <w:pPr>
        <w:ind w:firstLine="708"/>
        <w:jc w:val="both"/>
      </w:pPr>
    </w:p>
    <w:p w14:paraId="46AA9AED" w14:textId="1A065B67" w:rsidR="00AA73BF" w:rsidRDefault="00AA73BF" w:rsidP="00350E97">
      <w:pPr>
        <w:ind w:firstLine="708"/>
        <w:jc w:val="both"/>
      </w:pPr>
    </w:p>
    <w:p w14:paraId="00ED4814" w14:textId="77777777" w:rsidR="00AA73BF" w:rsidRDefault="00AA73BF" w:rsidP="00350E97">
      <w:pPr>
        <w:ind w:firstLine="708"/>
        <w:jc w:val="both"/>
      </w:pPr>
    </w:p>
    <w:p w14:paraId="30225426" w14:textId="77777777" w:rsidR="00350E97" w:rsidRDefault="00350E97" w:rsidP="00350E97">
      <w:pPr>
        <w:ind w:firstLine="708"/>
        <w:jc w:val="both"/>
      </w:pPr>
    </w:p>
    <w:p w14:paraId="3002F9C4" w14:textId="77777777" w:rsidR="00350E97" w:rsidRPr="00805DB1" w:rsidRDefault="00350E97" w:rsidP="00350E97">
      <w:pPr>
        <w:jc w:val="center"/>
        <w:rPr>
          <w:b/>
          <w:sz w:val="28"/>
          <w:szCs w:val="28"/>
        </w:rPr>
      </w:pPr>
      <w:r w:rsidRPr="00805DB1">
        <w:rPr>
          <w:b/>
          <w:sz w:val="28"/>
          <w:szCs w:val="28"/>
        </w:rPr>
        <w:t>Temat zadania:</w:t>
      </w:r>
    </w:p>
    <w:p w14:paraId="7D34A45F" w14:textId="04FC21B4" w:rsidR="004D673D" w:rsidRPr="004D673D" w:rsidRDefault="00350E97" w:rsidP="004D6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Ocena </w:t>
      </w:r>
      <w:r w:rsidR="00AA73BF">
        <w:rPr>
          <w:b/>
          <w:sz w:val="28"/>
          <w:szCs w:val="28"/>
        </w:rPr>
        <w:t>prawidłowości udostępniania informacji w Biuletynie Informacji Publicznej</w:t>
      </w:r>
    </w:p>
    <w:p w14:paraId="6792DE59" w14:textId="77777777" w:rsidR="00350E97" w:rsidRPr="00CF19F0" w:rsidRDefault="00350E97" w:rsidP="00350E9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68F6B2" w14:textId="77777777" w:rsidR="00350E97" w:rsidRPr="00CF19F0" w:rsidRDefault="00350E97" w:rsidP="00350E97">
      <w:pPr>
        <w:ind w:firstLine="708"/>
        <w:jc w:val="both"/>
        <w:rPr>
          <w:b/>
          <w:sz w:val="28"/>
          <w:szCs w:val="28"/>
        </w:rPr>
      </w:pPr>
    </w:p>
    <w:p w14:paraId="3DCCAF87" w14:textId="77777777" w:rsidR="00350E97" w:rsidRDefault="00350E97" w:rsidP="00350E97">
      <w:pPr>
        <w:ind w:firstLine="708"/>
        <w:jc w:val="both"/>
      </w:pPr>
    </w:p>
    <w:p w14:paraId="7076B5F7" w14:textId="77777777" w:rsidR="00350E97" w:rsidRDefault="00350E97" w:rsidP="00350E97">
      <w:pPr>
        <w:ind w:firstLine="708"/>
        <w:jc w:val="both"/>
      </w:pPr>
    </w:p>
    <w:p w14:paraId="152FC277" w14:textId="77777777" w:rsidR="00350E97" w:rsidRDefault="00350E97" w:rsidP="004D673D">
      <w:pPr>
        <w:jc w:val="both"/>
      </w:pPr>
    </w:p>
    <w:p w14:paraId="6443FAE9" w14:textId="77777777" w:rsidR="00350E97" w:rsidRDefault="00350E97" w:rsidP="00350E97">
      <w:pPr>
        <w:ind w:firstLine="708"/>
        <w:jc w:val="both"/>
      </w:pPr>
    </w:p>
    <w:p w14:paraId="1EFDB8E1" w14:textId="77777777" w:rsidR="00350E97" w:rsidRDefault="00350E97" w:rsidP="00350E97">
      <w:pPr>
        <w:ind w:firstLine="708"/>
        <w:jc w:val="both"/>
      </w:pPr>
    </w:p>
    <w:p w14:paraId="06AA495D" w14:textId="77777777" w:rsidR="00350E97" w:rsidRDefault="00350E97" w:rsidP="00350E97">
      <w:pPr>
        <w:ind w:firstLine="708"/>
        <w:jc w:val="both"/>
      </w:pPr>
    </w:p>
    <w:p w14:paraId="4DCD1C0C" w14:textId="46541E91" w:rsidR="00350E97" w:rsidRPr="00CF19F0" w:rsidRDefault="000368FF" w:rsidP="004D67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Pułtusk</w:t>
      </w:r>
      <w:r w:rsidR="00350E97">
        <w:rPr>
          <w:sz w:val="28"/>
          <w:szCs w:val="28"/>
        </w:rPr>
        <w:t xml:space="preserve"> </w:t>
      </w:r>
      <w:r w:rsidR="00AA73BF">
        <w:rPr>
          <w:sz w:val="28"/>
          <w:szCs w:val="28"/>
        </w:rPr>
        <w:t>grudzień</w:t>
      </w:r>
      <w:r w:rsidR="004D673D">
        <w:rPr>
          <w:sz w:val="28"/>
          <w:szCs w:val="28"/>
        </w:rPr>
        <w:t xml:space="preserve"> 20</w:t>
      </w:r>
      <w:r w:rsidR="002D48F3">
        <w:rPr>
          <w:sz w:val="28"/>
          <w:szCs w:val="28"/>
        </w:rPr>
        <w:t>2</w:t>
      </w:r>
      <w:r w:rsidR="0064443E">
        <w:rPr>
          <w:sz w:val="28"/>
          <w:szCs w:val="28"/>
        </w:rPr>
        <w:t>2</w:t>
      </w:r>
      <w:r w:rsidR="004D673D">
        <w:rPr>
          <w:sz w:val="28"/>
          <w:szCs w:val="28"/>
        </w:rPr>
        <w:t xml:space="preserve"> r.</w:t>
      </w:r>
    </w:p>
    <w:p w14:paraId="50B9D917" w14:textId="77777777" w:rsidR="00CD4739" w:rsidRDefault="00CD4739" w:rsidP="00DF3849">
      <w:pPr>
        <w:jc w:val="both"/>
        <w:rPr>
          <w:b/>
          <w:sz w:val="28"/>
          <w:szCs w:val="28"/>
        </w:rPr>
      </w:pPr>
    </w:p>
    <w:p w14:paraId="42C3636E" w14:textId="37B6AC1F" w:rsidR="00EA7B80" w:rsidRDefault="00350E97" w:rsidP="00DF3849">
      <w:pPr>
        <w:pStyle w:val="Akapitzlist"/>
        <w:numPr>
          <w:ilvl w:val="0"/>
          <w:numId w:val="18"/>
        </w:numPr>
        <w:ind w:left="284" w:hanging="284"/>
        <w:jc w:val="both"/>
        <w:rPr>
          <w:rFonts w:cstheme="minorHAnsi"/>
          <w:sz w:val="24"/>
          <w:szCs w:val="24"/>
        </w:rPr>
      </w:pPr>
      <w:r w:rsidRPr="00EA7B80">
        <w:rPr>
          <w:rFonts w:cstheme="minorHAnsi"/>
          <w:b/>
          <w:sz w:val="24"/>
          <w:szCs w:val="24"/>
        </w:rPr>
        <w:t>Temat zadania:</w:t>
      </w:r>
      <w:r w:rsidRPr="00EA7B80">
        <w:rPr>
          <w:rFonts w:cstheme="minorHAnsi"/>
          <w:sz w:val="24"/>
          <w:szCs w:val="24"/>
        </w:rPr>
        <w:t xml:space="preserve"> </w:t>
      </w:r>
    </w:p>
    <w:p w14:paraId="75F5FB2C" w14:textId="77777777" w:rsidR="00EA7B80" w:rsidRPr="00EA7B80" w:rsidRDefault="00EA7B80" w:rsidP="00DF3849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04CA344E" w14:textId="7EE21819" w:rsidR="004D673D" w:rsidRPr="00EA7B80" w:rsidRDefault="004D673D" w:rsidP="00DF3849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EA7B80">
        <w:rPr>
          <w:rFonts w:cstheme="minorHAnsi"/>
          <w:sz w:val="24"/>
          <w:szCs w:val="24"/>
        </w:rPr>
        <w:t xml:space="preserve">Ocena </w:t>
      </w:r>
      <w:r w:rsidR="00EC13B2" w:rsidRPr="00EA7B80">
        <w:rPr>
          <w:rFonts w:cstheme="minorHAnsi"/>
          <w:sz w:val="24"/>
          <w:szCs w:val="24"/>
        </w:rPr>
        <w:t>prawidłowości zamieszczania informacji w Biuletynie Informacji Publicznej</w:t>
      </w:r>
      <w:r w:rsidR="00EA7B80" w:rsidRPr="00EA7B80">
        <w:rPr>
          <w:rFonts w:cstheme="minorHAnsi"/>
          <w:sz w:val="24"/>
          <w:szCs w:val="24"/>
        </w:rPr>
        <w:t>.</w:t>
      </w:r>
    </w:p>
    <w:p w14:paraId="2A8BD977" w14:textId="77777777" w:rsidR="00EA7B80" w:rsidRDefault="00350E97" w:rsidP="00DF3849">
      <w:pPr>
        <w:jc w:val="both"/>
        <w:rPr>
          <w:rFonts w:cstheme="minorHAnsi"/>
          <w:sz w:val="24"/>
          <w:szCs w:val="24"/>
        </w:rPr>
      </w:pPr>
      <w:r w:rsidRPr="001D3FAF">
        <w:rPr>
          <w:rFonts w:cstheme="minorHAnsi"/>
          <w:b/>
          <w:sz w:val="24"/>
          <w:szCs w:val="24"/>
        </w:rPr>
        <w:t>II.  Cel zadania:</w:t>
      </w:r>
      <w:r w:rsidRPr="001D3FAF">
        <w:rPr>
          <w:rFonts w:cstheme="minorHAnsi"/>
          <w:sz w:val="24"/>
          <w:szCs w:val="24"/>
        </w:rPr>
        <w:t xml:space="preserve"> </w:t>
      </w:r>
    </w:p>
    <w:p w14:paraId="5C454BDB" w14:textId="3DF63CEB" w:rsidR="00350E97" w:rsidRPr="001D3FAF" w:rsidRDefault="00350E97" w:rsidP="00DF3849">
      <w:pPr>
        <w:ind w:left="708" w:firstLine="708"/>
        <w:jc w:val="both"/>
        <w:rPr>
          <w:rFonts w:cstheme="minorHAnsi"/>
          <w:sz w:val="24"/>
          <w:szCs w:val="24"/>
        </w:rPr>
      </w:pPr>
      <w:proofErr w:type="spellStart"/>
      <w:r w:rsidRPr="001D3FAF">
        <w:rPr>
          <w:rFonts w:cstheme="minorHAnsi"/>
          <w:sz w:val="24"/>
          <w:szCs w:val="24"/>
        </w:rPr>
        <w:t>j.w</w:t>
      </w:r>
      <w:proofErr w:type="spellEnd"/>
      <w:r w:rsidRPr="001D3FAF">
        <w:rPr>
          <w:rFonts w:cstheme="minorHAnsi"/>
          <w:sz w:val="24"/>
          <w:szCs w:val="24"/>
        </w:rPr>
        <w:t>. .</w:t>
      </w:r>
    </w:p>
    <w:p w14:paraId="57055041" w14:textId="77777777" w:rsidR="00EA7B80" w:rsidRDefault="00350E97" w:rsidP="00DF3849">
      <w:pPr>
        <w:jc w:val="both"/>
        <w:rPr>
          <w:rFonts w:cstheme="minorHAnsi"/>
          <w:sz w:val="24"/>
          <w:szCs w:val="24"/>
        </w:rPr>
      </w:pPr>
      <w:r w:rsidRPr="001D3FAF">
        <w:rPr>
          <w:rFonts w:cstheme="minorHAnsi"/>
          <w:b/>
          <w:sz w:val="24"/>
          <w:szCs w:val="24"/>
        </w:rPr>
        <w:t>III. Zakres podmiotowy zadania:</w:t>
      </w:r>
      <w:r w:rsidRPr="001D3FAF">
        <w:rPr>
          <w:rFonts w:cstheme="minorHAnsi"/>
          <w:sz w:val="24"/>
          <w:szCs w:val="24"/>
        </w:rPr>
        <w:t xml:space="preserve"> </w:t>
      </w:r>
    </w:p>
    <w:p w14:paraId="697C0140" w14:textId="069FDF7C" w:rsidR="004D673D" w:rsidRPr="001D3FAF" w:rsidRDefault="00350E97" w:rsidP="00DF3849">
      <w:pPr>
        <w:jc w:val="both"/>
        <w:rPr>
          <w:rFonts w:cstheme="minorHAnsi"/>
          <w:sz w:val="24"/>
          <w:szCs w:val="24"/>
        </w:rPr>
      </w:pPr>
      <w:r w:rsidRPr="001D3FAF">
        <w:rPr>
          <w:rFonts w:cstheme="minorHAnsi"/>
          <w:sz w:val="24"/>
          <w:szCs w:val="24"/>
        </w:rPr>
        <w:t xml:space="preserve">Zadaniem objęto </w:t>
      </w:r>
      <w:r w:rsidR="00EA7B80">
        <w:rPr>
          <w:rFonts w:cstheme="minorHAnsi"/>
          <w:sz w:val="24"/>
          <w:szCs w:val="24"/>
        </w:rPr>
        <w:t>Miejski</w:t>
      </w:r>
      <w:r w:rsidR="003B62E0">
        <w:rPr>
          <w:rFonts w:cstheme="minorHAnsi"/>
          <w:sz w:val="24"/>
          <w:szCs w:val="24"/>
        </w:rPr>
        <w:t xml:space="preserve"> Ośrodek Sportu i Rekreacji</w:t>
      </w:r>
      <w:r w:rsidR="00EA7B80">
        <w:rPr>
          <w:rFonts w:cstheme="minorHAnsi"/>
          <w:sz w:val="24"/>
          <w:szCs w:val="24"/>
        </w:rPr>
        <w:t xml:space="preserve"> w Pułtusku (zwany dalej Ośrodkiem).</w:t>
      </w:r>
    </w:p>
    <w:p w14:paraId="324A131B" w14:textId="2C2A0175" w:rsidR="00350E97" w:rsidRPr="00EA7B80" w:rsidRDefault="00350E97" w:rsidP="00DF3849">
      <w:pPr>
        <w:jc w:val="both"/>
        <w:rPr>
          <w:rFonts w:cstheme="minorHAnsi"/>
          <w:b/>
          <w:sz w:val="24"/>
          <w:szCs w:val="24"/>
        </w:rPr>
      </w:pPr>
      <w:r w:rsidRPr="001D3FAF">
        <w:rPr>
          <w:rFonts w:cstheme="minorHAnsi"/>
          <w:b/>
          <w:sz w:val="24"/>
          <w:szCs w:val="24"/>
        </w:rPr>
        <w:t xml:space="preserve">IV. Zakres przedmiotowy zadania: </w:t>
      </w:r>
    </w:p>
    <w:p w14:paraId="5ECBB5CB" w14:textId="13615775" w:rsidR="00350E97" w:rsidRDefault="00350E97" w:rsidP="00DF384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1D3FAF">
        <w:rPr>
          <w:rFonts w:cstheme="minorHAnsi"/>
          <w:sz w:val="24"/>
          <w:szCs w:val="24"/>
        </w:rPr>
        <w:t xml:space="preserve">Badaniem objęto </w:t>
      </w:r>
      <w:r w:rsidR="00EA7B80">
        <w:rPr>
          <w:rFonts w:cstheme="minorHAnsi"/>
          <w:sz w:val="24"/>
          <w:szCs w:val="24"/>
        </w:rPr>
        <w:t>informacje zamieszczone na stronie podmiotowej Ośrodka w Biuletynie Informacji Publicznej.</w:t>
      </w:r>
      <w:r w:rsidRPr="001D3FAF">
        <w:rPr>
          <w:rFonts w:cstheme="minorHAnsi"/>
          <w:sz w:val="24"/>
          <w:szCs w:val="24"/>
        </w:rPr>
        <w:t xml:space="preserve"> </w:t>
      </w:r>
    </w:p>
    <w:p w14:paraId="480A156C" w14:textId="1864D256" w:rsidR="004C5F96" w:rsidRDefault="004C5F96" w:rsidP="00DF3849">
      <w:pPr>
        <w:jc w:val="both"/>
        <w:outlineLvl w:val="0"/>
        <w:rPr>
          <w:rFonts w:cstheme="minorHAnsi"/>
          <w:sz w:val="24"/>
          <w:szCs w:val="24"/>
        </w:rPr>
      </w:pPr>
    </w:p>
    <w:p w14:paraId="6EE5F4DF" w14:textId="25589CB4" w:rsidR="00EA7B80" w:rsidRDefault="00EA7B80" w:rsidP="00DF3849">
      <w:pPr>
        <w:jc w:val="both"/>
        <w:outlineLvl w:val="0"/>
        <w:rPr>
          <w:rFonts w:cstheme="minorHAnsi"/>
          <w:b/>
          <w:bCs/>
          <w:sz w:val="24"/>
          <w:szCs w:val="24"/>
        </w:rPr>
      </w:pPr>
      <w:r w:rsidRPr="00EA7B80">
        <w:rPr>
          <w:rFonts w:cstheme="minorHAnsi"/>
          <w:b/>
          <w:bCs/>
          <w:sz w:val="24"/>
          <w:szCs w:val="24"/>
        </w:rPr>
        <w:t>V. Stan prawny.</w:t>
      </w:r>
    </w:p>
    <w:p w14:paraId="53806142" w14:textId="77777777" w:rsidR="00DC4C43" w:rsidRPr="00EA7B80" w:rsidRDefault="00DC4C43" w:rsidP="00DF3849">
      <w:pPr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58E16091" w14:textId="4686A593" w:rsidR="00EA7B80" w:rsidRDefault="00EA7B80" w:rsidP="00DF3849">
      <w:pPr>
        <w:ind w:firstLine="708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Sprawy dotyczące udostępniania informacji publicznej są uregulowane </w:t>
      </w:r>
      <w:r w:rsidR="00AB6360">
        <w:rPr>
          <w:rFonts w:cstheme="minorHAnsi"/>
          <w:sz w:val="24"/>
          <w:szCs w:val="24"/>
        </w:rPr>
        <w:t xml:space="preserve">w szczególności </w:t>
      </w:r>
      <w:r>
        <w:rPr>
          <w:rFonts w:cstheme="minorHAnsi"/>
          <w:sz w:val="24"/>
          <w:szCs w:val="24"/>
        </w:rPr>
        <w:t>w:</w:t>
      </w:r>
    </w:p>
    <w:p w14:paraId="60149E1F" w14:textId="12FE6264" w:rsidR="00AB6360" w:rsidRPr="00AB6360" w:rsidRDefault="00EA7B80" w:rsidP="00DF3849">
      <w:pPr>
        <w:shd w:val="clear" w:color="auto" w:fill="FFFFFF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AB6360">
        <w:rPr>
          <w:rFonts w:cstheme="minorHAnsi"/>
          <w:b/>
          <w:bCs/>
          <w:sz w:val="24"/>
          <w:szCs w:val="24"/>
        </w:rPr>
        <w:t>Konstytucji Rzeczypospolitej Polskiej</w:t>
      </w:r>
      <w:r>
        <w:rPr>
          <w:rFonts w:cstheme="minorHAnsi"/>
          <w:sz w:val="24"/>
          <w:szCs w:val="24"/>
        </w:rPr>
        <w:t xml:space="preserve"> z dnia 2 kwietnia </w:t>
      </w:r>
      <w:r w:rsidR="00AB6360">
        <w:rPr>
          <w:rFonts w:cstheme="minorHAnsi"/>
          <w:sz w:val="24"/>
          <w:szCs w:val="24"/>
        </w:rPr>
        <w:t xml:space="preserve">1997 r., w której w art. </w:t>
      </w:r>
      <w:r w:rsidR="00AB6360" w:rsidRPr="00AB6360">
        <w:rPr>
          <w:rFonts w:cstheme="minorHAnsi"/>
          <w:color w:val="333333"/>
          <w:sz w:val="24"/>
          <w:szCs w:val="24"/>
        </w:rPr>
        <w:t>61. </w:t>
      </w:r>
      <w:r w:rsidR="00AB6360" w:rsidRPr="00AB6360">
        <w:rPr>
          <w:rStyle w:val="alb-s"/>
          <w:rFonts w:cstheme="minorHAnsi"/>
          <w:color w:val="333333"/>
          <w:sz w:val="24"/>
          <w:szCs w:val="24"/>
        </w:rPr>
        <w:t> </w:t>
      </w:r>
      <w:r w:rsidR="006308DD">
        <w:rPr>
          <w:rStyle w:val="alb-s"/>
          <w:rFonts w:cstheme="minorHAnsi"/>
          <w:color w:val="333333"/>
          <w:sz w:val="24"/>
          <w:szCs w:val="24"/>
        </w:rPr>
        <w:t>(</w:t>
      </w:r>
      <w:r w:rsidR="00AB6360" w:rsidRPr="00AB6360">
        <w:rPr>
          <w:rStyle w:val="alb-s"/>
          <w:rFonts w:cstheme="minorHAnsi"/>
          <w:color w:val="333333"/>
          <w:sz w:val="24"/>
          <w:szCs w:val="24"/>
        </w:rPr>
        <w:t xml:space="preserve">Prawo dostępu </w:t>
      </w:r>
      <w:r w:rsidR="00AB6360" w:rsidRPr="006308DD">
        <w:rPr>
          <w:rStyle w:val="alb-s"/>
          <w:rFonts w:cstheme="minorHAnsi"/>
          <w:color w:val="333333"/>
          <w:sz w:val="24"/>
          <w:szCs w:val="24"/>
        </w:rPr>
        <w:t>do</w:t>
      </w:r>
      <w:r w:rsidR="006308DD">
        <w:rPr>
          <w:rStyle w:val="alb-s"/>
          <w:rFonts w:cstheme="minorHAnsi"/>
          <w:color w:val="333333"/>
          <w:sz w:val="24"/>
          <w:szCs w:val="24"/>
        </w:rPr>
        <w:t xml:space="preserve"> informacji publicznej)</w:t>
      </w:r>
      <w:r w:rsidR="00AB6360" w:rsidRPr="006308DD">
        <w:rPr>
          <w:rStyle w:val="alb-s"/>
          <w:rFonts w:cstheme="minorHAnsi"/>
          <w:color w:val="333333"/>
          <w:sz w:val="24"/>
          <w:szCs w:val="24"/>
        </w:rPr>
        <w:t> </w:t>
      </w:r>
      <w:r w:rsidR="00AB6360" w:rsidRPr="006308DD">
        <w:rPr>
          <w:rStyle w:val="alb-s"/>
          <w:rFonts w:cstheme="minorHAnsi"/>
          <w:sz w:val="24"/>
          <w:szCs w:val="24"/>
        </w:rPr>
        <w:t xml:space="preserve">, </w:t>
      </w:r>
      <w:r w:rsidR="00AB6360">
        <w:rPr>
          <w:rStyle w:val="alb-s"/>
          <w:rFonts w:cstheme="minorHAnsi"/>
          <w:color w:val="333333"/>
          <w:sz w:val="24"/>
          <w:szCs w:val="24"/>
        </w:rPr>
        <w:t>postanowiono, że:</w:t>
      </w:r>
    </w:p>
    <w:p w14:paraId="147DA3B9" w14:textId="7CEF3C9D" w:rsidR="00AB6360" w:rsidRPr="00AB6360" w:rsidRDefault="00AB6360" w:rsidP="00DF3849">
      <w:pPr>
        <w:shd w:val="clear" w:color="auto" w:fill="FFFFFF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AB6360">
        <w:rPr>
          <w:rFonts w:cstheme="minorHAnsi"/>
          <w:color w:val="333333"/>
          <w:sz w:val="24"/>
          <w:szCs w:val="24"/>
        </w:rPr>
        <w:t>1. Obywatel ma prawo do uzyskiwania informacji o działalności organów władzy publicznej oraz osób pełniących funkcje publiczne. Prawo to obejmuje również uzyskiwanie informacji o działalności organów samorządu gospodarczego i zawodowego, a także innych osób oraz jednostek organizacyjnych w zakresie, w jakim wykonują one zadania władzy publicznej i gospodarują mieniem komunalnym lub majątkiem Skarbu Państwa.</w:t>
      </w:r>
    </w:p>
    <w:p w14:paraId="6FC8AC00" w14:textId="00F546F4" w:rsidR="00AB6360" w:rsidRPr="00AB6360" w:rsidRDefault="00AB6360" w:rsidP="00DF3849">
      <w:pPr>
        <w:shd w:val="clear" w:color="auto" w:fill="FFFFFF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AB6360">
        <w:rPr>
          <w:rFonts w:cstheme="minorHAnsi"/>
          <w:color w:val="333333"/>
          <w:sz w:val="24"/>
          <w:szCs w:val="24"/>
        </w:rPr>
        <w:t>2. Prawo do uzyskiwania informacji obejmuje dostęp do dokumentów oraz wstęp na posiedzenia kolegialnych organów władzy publicznej pochodzących z powszechnych wyborów, z możliwością rejestracji dźwięku lub obrazu.</w:t>
      </w:r>
    </w:p>
    <w:p w14:paraId="198A08F9" w14:textId="4CA997E4" w:rsidR="00AB6360" w:rsidRPr="00AB6360" w:rsidRDefault="00AB6360" w:rsidP="00DF3849">
      <w:pPr>
        <w:shd w:val="clear" w:color="auto" w:fill="FFFFFF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AB6360">
        <w:rPr>
          <w:rFonts w:cstheme="minorHAnsi"/>
          <w:color w:val="333333"/>
          <w:sz w:val="24"/>
          <w:szCs w:val="24"/>
        </w:rPr>
        <w:t xml:space="preserve">3. Ograniczenie prawa, o którym mowa w ust. 1 i 2, może nastąpić wyłącznie ze względu na określone w </w:t>
      </w:r>
      <w:hyperlink r:id="rId6" w:anchor="/search-hypertext/16798613_art(61)_1?pit=2022-11-30" w:history="1">
        <w:r w:rsidRPr="00AB6360">
          <w:rPr>
            <w:rStyle w:val="Hipercze"/>
            <w:rFonts w:cstheme="minorHAnsi"/>
            <w:color w:val="1B7AB8"/>
            <w:sz w:val="24"/>
            <w:szCs w:val="24"/>
          </w:rPr>
          <w:t>ustawach</w:t>
        </w:r>
      </w:hyperlink>
      <w:r w:rsidRPr="00AB6360">
        <w:rPr>
          <w:rFonts w:cstheme="minorHAnsi"/>
          <w:color w:val="333333"/>
          <w:sz w:val="24"/>
          <w:szCs w:val="24"/>
        </w:rPr>
        <w:t xml:space="preserve"> ochronę wolności i praw innych osób i podmiotów gospodarczych oraz ochronę porządku publicznego, bezpieczeństwa lub ważnego interesu gospodarczego państwa.</w:t>
      </w:r>
    </w:p>
    <w:p w14:paraId="563B6B51" w14:textId="07441477" w:rsidR="00AB6360" w:rsidRDefault="00AB6360" w:rsidP="00DF3849">
      <w:pPr>
        <w:shd w:val="clear" w:color="auto" w:fill="FFFFFF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AB6360">
        <w:rPr>
          <w:rFonts w:cstheme="minorHAnsi"/>
          <w:color w:val="333333"/>
          <w:sz w:val="24"/>
          <w:szCs w:val="24"/>
        </w:rPr>
        <w:t xml:space="preserve">4. Tryb udzielania informacji, o których mowa w ust. 1 i 2, określają </w:t>
      </w:r>
      <w:hyperlink r:id="rId7" w:anchor="/search-hypertext/16798613_art(61)_2?pit=2022-11-30" w:history="1">
        <w:r w:rsidRPr="00AB6360">
          <w:rPr>
            <w:rStyle w:val="Hipercze"/>
            <w:rFonts w:cstheme="minorHAnsi"/>
            <w:color w:val="1B7AB8"/>
            <w:sz w:val="24"/>
            <w:szCs w:val="24"/>
          </w:rPr>
          <w:t>ustawy</w:t>
        </w:r>
      </w:hyperlink>
      <w:r w:rsidRPr="00AB6360">
        <w:rPr>
          <w:rFonts w:cstheme="minorHAnsi"/>
          <w:color w:val="333333"/>
          <w:sz w:val="24"/>
          <w:szCs w:val="24"/>
        </w:rPr>
        <w:t xml:space="preserve">, a w odniesieniu do Sejmu i Senatu ich </w:t>
      </w:r>
      <w:hyperlink r:id="rId8" w:anchor="/search-hypertext/16798613_art(61)_3?pit=2022-11-30" w:history="1">
        <w:r w:rsidRPr="00AB6360">
          <w:rPr>
            <w:rStyle w:val="Hipercze"/>
            <w:rFonts w:cstheme="minorHAnsi"/>
            <w:color w:val="1B7AB8"/>
            <w:sz w:val="24"/>
            <w:szCs w:val="24"/>
          </w:rPr>
          <w:t>regulaminy</w:t>
        </w:r>
      </w:hyperlink>
      <w:r w:rsidRPr="00AB6360">
        <w:rPr>
          <w:rFonts w:cstheme="minorHAnsi"/>
          <w:color w:val="333333"/>
          <w:sz w:val="24"/>
          <w:szCs w:val="24"/>
        </w:rPr>
        <w:t>.</w:t>
      </w:r>
    </w:p>
    <w:p w14:paraId="59D1D1CD" w14:textId="7AA1AC62" w:rsidR="00AB6360" w:rsidRDefault="00AB6360" w:rsidP="00DF3849">
      <w:pPr>
        <w:shd w:val="clear" w:color="auto" w:fill="FFFFFF"/>
        <w:jc w:val="both"/>
        <w:rPr>
          <w:rFonts w:cstheme="minorHAnsi"/>
          <w:color w:val="333333"/>
          <w:sz w:val="24"/>
          <w:szCs w:val="24"/>
        </w:rPr>
      </w:pPr>
    </w:p>
    <w:p w14:paraId="275F2D01" w14:textId="5E894E75" w:rsidR="006A6C8C" w:rsidRDefault="006A6C8C" w:rsidP="00DF3849">
      <w:pPr>
        <w:shd w:val="clear" w:color="auto" w:fill="FFFFFF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ab/>
      </w:r>
      <w:r w:rsidRPr="006A6C8C">
        <w:rPr>
          <w:rFonts w:cstheme="minorHAnsi"/>
          <w:b/>
          <w:bCs/>
          <w:color w:val="333333"/>
          <w:sz w:val="24"/>
          <w:szCs w:val="24"/>
        </w:rPr>
        <w:t>Ustawie z dnia 6 września 2001 roku o dostępie do informacji publicznej (</w:t>
      </w:r>
      <w:proofErr w:type="spellStart"/>
      <w:r w:rsidRPr="006A6C8C">
        <w:rPr>
          <w:rFonts w:cstheme="minorHAnsi"/>
          <w:b/>
          <w:bCs/>
          <w:color w:val="333333"/>
          <w:sz w:val="24"/>
          <w:szCs w:val="24"/>
        </w:rPr>
        <w:t>t.j</w:t>
      </w:r>
      <w:proofErr w:type="spellEnd"/>
      <w:r w:rsidRPr="006A6C8C">
        <w:rPr>
          <w:rFonts w:cstheme="minorHAnsi"/>
          <w:b/>
          <w:bCs/>
          <w:color w:val="333333"/>
          <w:sz w:val="24"/>
          <w:szCs w:val="24"/>
        </w:rPr>
        <w:t>. Dz.U. z 2022 r., poz. 902)</w:t>
      </w:r>
      <w:r>
        <w:rPr>
          <w:rFonts w:cstheme="minorHAnsi"/>
          <w:b/>
          <w:bCs/>
          <w:color w:val="333333"/>
          <w:sz w:val="24"/>
          <w:szCs w:val="24"/>
        </w:rPr>
        <w:t xml:space="preserve">, </w:t>
      </w:r>
      <w:r>
        <w:rPr>
          <w:rFonts w:cstheme="minorHAnsi"/>
          <w:color w:val="333333"/>
          <w:sz w:val="24"/>
          <w:szCs w:val="24"/>
        </w:rPr>
        <w:t>w której postanowiono m.in., że:</w:t>
      </w:r>
    </w:p>
    <w:p w14:paraId="4EF6684A" w14:textId="6C455AE9" w:rsidR="006308DD" w:rsidRPr="006308DD" w:rsidRDefault="006A6C8C" w:rsidP="00DF3849">
      <w:pPr>
        <w:shd w:val="clear" w:color="auto" w:fill="FFFFFF"/>
        <w:ind w:firstLine="708"/>
        <w:jc w:val="both"/>
        <w:rPr>
          <w:rFonts w:eastAsia="Times New Roman" w:cstheme="minorHAnsi"/>
          <w:color w:val="333333"/>
          <w:sz w:val="24"/>
          <w:szCs w:val="24"/>
        </w:rPr>
      </w:pPr>
      <w:r w:rsidRPr="006A6C8C">
        <w:rPr>
          <w:rFonts w:cstheme="minorHAnsi"/>
          <w:color w:val="333333"/>
          <w:sz w:val="24"/>
          <w:szCs w:val="24"/>
        </w:rPr>
        <w:t xml:space="preserve">- </w:t>
      </w:r>
      <w:r>
        <w:rPr>
          <w:rFonts w:eastAsia="Times New Roman" w:cstheme="minorHAnsi"/>
          <w:color w:val="333333"/>
          <w:sz w:val="24"/>
          <w:szCs w:val="24"/>
        </w:rPr>
        <w:t>u</w:t>
      </w:r>
      <w:r w:rsidRPr="006A6C8C">
        <w:rPr>
          <w:rFonts w:eastAsia="Times New Roman" w:cstheme="minorHAnsi"/>
          <w:color w:val="333333"/>
          <w:sz w:val="24"/>
          <w:szCs w:val="24"/>
        </w:rPr>
        <w:t>dostępnianie informacji publicznych następuje w drodze ogłaszania informacji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6A6C8C">
        <w:rPr>
          <w:rFonts w:eastAsia="Times New Roman" w:cstheme="minorHAnsi"/>
          <w:color w:val="333333"/>
          <w:sz w:val="24"/>
          <w:szCs w:val="24"/>
        </w:rPr>
        <w:t>publicznych, w tym dokumentów urzędowych, w Biuletynie Informacji Publicznej</w:t>
      </w:r>
      <w:r>
        <w:rPr>
          <w:rFonts w:eastAsia="Times New Roman" w:cstheme="minorHAnsi"/>
          <w:color w:val="333333"/>
          <w:sz w:val="24"/>
          <w:szCs w:val="24"/>
        </w:rPr>
        <w:t xml:space="preserve"> (art. 7, ust. 1),</w:t>
      </w:r>
    </w:p>
    <w:p w14:paraId="02B1C345" w14:textId="5516AD91" w:rsidR="006308DD" w:rsidRPr="006308DD" w:rsidRDefault="006308DD" w:rsidP="00DF3849">
      <w:pPr>
        <w:shd w:val="clear" w:color="auto" w:fill="FFFFFF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ab/>
        <w:t>- u</w:t>
      </w:r>
      <w:r w:rsidRPr="006308DD">
        <w:rPr>
          <w:rFonts w:cstheme="minorHAnsi"/>
          <w:color w:val="333333"/>
          <w:sz w:val="24"/>
          <w:szCs w:val="24"/>
        </w:rPr>
        <w:t>dostępnieniu podlega informacja publiczna, w szczególności o:</w:t>
      </w:r>
    </w:p>
    <w:p w14:paraId="374E6E9C" w14:textId="3988231B" w:rsidR="006308DD" w:rsidRPr="006308DD" w:rsidRDefault="006308DD" w:rsidP="00DF3849">
      <w:pPr>
        <w:shd w:val="clear" w:color="auto" w:fill="FFFFFF"/>
        <w:spacing w:line="396" w:lineRule="atLeast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1)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polityce wewnętrznej i zagranicznej, w tym o:</w:t>
      </w:r>
    </w:p>
    <w:p w14:paraId="3ADB83DA" w14:textId="3D911783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a)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zamierzeniach działań władzy ustawodawczej oraz wykonawczej,</w:t>
      </w:r>
    </w:p>
    <w:p w14:paraId="3FBC9310" w14:textId="63DEA4FB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b)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projektowaniu aktów normatywnych,</w:t>
      </w:r>
    </w:p>
    <w:p w14:paraId="224735DC" w14:textId="1F2F0B03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c)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programach w zakresie realizacji zadań publicznych, sposobie ich realizacji, wykonywaniu i skutkach realizacji tych zadań;</w:t>
      </w:r>
    </w:p>
    <w:p w14:paraId="4E2C5C88" w14:textId="50DAE37B" w:rsidR="006308DD" w:rsidRPr="006308DD" w:rsidRDefault="006308DD" w:rsidP="00DF3849">
      <w:pPr>
        <w:shd w:val="clear" w:color="auto" w:fill="FFFFFF"/>
        <w:spacing w:line="396" w:lineRule="atLeast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2)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podmiotach, o których mowa w art. 4 ust. 1, w tym o:</w:t>
      </w:r>
    </w:p>
    <w:p w14:paraId="27A584D7" w14:textId="0F8CA7BB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a)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statusie prawnym lub formie prawnej,</w:t>
      </w:r>
    </w:p>
    <w:p w14:paraId="769C5354" w14:textId="2A73DDAE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b)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organizacji,</w:t>
      </w:r>
    </w:p>
    <w:p w14:paraId="37A2033F" w14:textId="7EED4023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c)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przedmiocie działalności i kompetencjach,</w:t>
      </w:r>
    </w:p>
    <w:p w14:paraId="46392A4E" w14:textId="34CB634B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d)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organach i osobach sprawujących w nich funkcje i ich kompetencjach,</w:t>
      </w:r>
    </w:p>
    <w:p w14:paraId="4615783C" w14:textId="58B59752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e)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strukturze własnościowej podmiotów, o których mowa w </w:t>
      </w:r>
      <w:r>
        <w:rPr>
          <w:rFonts w:cstheme="minorHAnsi"/>
          <w:color w:val="333333"/>
          <w:sz w:val="24"/>
          <w:szCs w:val="24"/>
        </w:rPr>
        <w:t xml:space="preserve">  </w:t>
      </w:r>
      <w:r w:rsidRPr="006308DD">
        <w:rPr>
          <w:rFonts w:cstheme="minorHAnsi"/>
          <w:color w:val="333333"/>
          <w:sz w:val="24"/>
          <w:szCs w:val="24"/>
        </w:rPr>
        <w:t>art.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4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ust.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1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pkt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3</w:t>
      </w:r>
      <w:r>
        <w:rPr>
          <w:rFonts w:cstheme="minorHAnsi"/>
          <w:color w:val="333333"/>
          <w:sz w:val="24"/>
          <w:szCs w:val="24"/>
        </w:rPr>
        <w:t>-</w:t>
      </w:r>
      <w:r w:rsidRPr="006308DD">
        <w:rPr>
          <w:rFonts w:cstheme="minorHAnsi"/>
          <w:color w:val="333333"/>
          <w:sz w:val="24"/>
          <w:szCs w:val="24"/>
        </w:rPr>
        <w:t>5,</w:t>
      </w:r>
    </w:p>
    <w:p w14:paraId="15DF4F81" w14:textId="1155D7D5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f)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majątku, którym dysponują;</w:t>
      </w:r>
    </w:p>
    <w:p w14:paraId="34F6035A" w14:textId="7FBB4F6F" w:rsidR="006308DD" w:rsidRPr="006308DD" w:rsidRDefault="006308DD" w:rsidP="00DF3849">
      <w:pPr>
        <w:shd w:val="clear" w:color="auto" w:fill="FFFFFF"/>
        <w:spacing w:line="396" w:lineRule="atLeast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3)</w:t>
      </w:r>
      <w:r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zasadach funkcjonowania podmiotów, o których mowa w art. 4 ust. 1, w tym o:</w:t>
      </w:r>
    </w:p>
    <w:p w14:paraId="4CD92955" w14:textId="5D8342BD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a)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trybie działania władz publicznych i ich jednostek organizacyjnych,</w:t>
      </w:r>
    </w:p>
    <w:p w14:paraId="0080F364" w14:textId="2AB00848" w:rsidR="006308DD" w:rsidRPr="006308DD" w:rsidRDefault="006308DD" w:rsidP="00DF3849">
      <w:pPr>
        <w:shd w:val="clear" w:color="auto" w:fill="FFFFFF"/>
        <w:spacing w:line="396" w:lineRule="atLeast"/>
        <w:ind w:left="1418" w:hanging="2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b)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trybie działania państwowych osób prawnych i osób prawnych samorządu terytorialnego w zakresie wykonywania zadań publicznych i ich działalności w ramach gospodarki budżetowej i pozabudżetowej,</w:t>
      </w:r>
    </w:p>
    <w:p w14:paraId="752AB665" w14:textId="134CA2F4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c)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sposobach stanowienia aktów publicznoprawnych,</w:t>
      </w:r>
    </w:p>
    <w:p w14:paraId="71746D48" w14:textId="65BD0C18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lastRenderedPageBreak/>
        <w:t>d)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sposobach przyjmowania i załatwiania spraw,</w:t>
      </w:r>
    </w:p>
    <w:p w14:paraId="5541D8D2" w14:textId="49FB827B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e)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stanie przyjmowanych spraw, kolejności ich załatwiania lub rozstrzygania,</w:t>
      </w:r>
    </w:p>
    <w:p w14:paraId="431D8A30" w14:textId="5E255A67" w:rsidR="006308DD" w:rsidRPr="006308DD" w:rsidRDefault="006308DD" w:rsidP="00DF3849">
      <w:pPr>
        <w:shd w:val="clear" w:color="auto" w:fill="FFFFFF"/>
        <w:spacing w:line="396" w:lineRule="atLeast"/>
        <w:ind w:left="141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f)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prowadzonych rejestrach, ewidencjach i archiwach oraz o sposobach i zasadach udostępniania danych w nich zawartych,</w:t>
      </w:r>
    </w:p>
    <w:p w14:paraId="60A1FF25" w14:textId="62B6FBF5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g)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naborze kandydatów do zatrudnienia na wolne stanowiska, w zakresie określonym w </w:t>
      </w:r>
      <w:hyperlink r:id="rId9" w:anchor="/search-hypertext/16913107_art(6)_1?pit=2022-11-30" w:history="1">
        <w:r w:rsidRPr="006308DD">
          <w:rPr>
            <w:rStyle w:val="Hipercze"/>
            <w:rFonts w:cstheme="minorHAnsi"/>
            <w:color w:val="1B7AB8"/>
            <w:sz w:val="24"/>
            <w:szCs w:val="24"/>
          </w:rPr>
          <w:t>przepisach</w:t>
        </w:r>
      </w:hyperlink>
      <w:r w:rsidRPr="006308DD">
        <w:rPr>
          <w:rFonts w:cstheme="minorHAnsi"/>
          <w:color w:val="333333"/>
          <w:sz w:val="24"/>
          <w:szCs w:val="24"/>
        </w:rPr>
        <w:t xml:space="preserve"> odrębnych,</w:t>
      </w:r>
    </w:p>
    <w:p w14:paraId="1CEF4CCF" w14:textId="389C2FB5" w:rsidR="006308DD" w:rsidRPr="006308DD" w:rsidRDefault="006308DD" w:rsidP="00DF3849">
      <w:pPr>
        <w:shd w:val="clear" w:color="auto" w:fill="FFFFFF"/>
        <w:spacing w:line="396" w:lineRule="atLeast"/>
        <w:ind w:left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4)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danych publicznych, w tym:</w:t>
      </w:r>
    </w:p>
    <w:p w14:paraId="0DADAA27" w14:textId="37639261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a)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treść i postać dokumentów urzędowych, w szczególności:</w:t>
      </w:r>
    </w:p>
    <w:p w14:paraId="7D408F03" w14:textId="6FAFCC56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–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Style w:val="text-justify"/>
          <w:rFonts w:cstheme="minorHAnsi"/>
          <w:color w:val="333333"/>
          <w:sz w:val="24"/>
          <w:szCs w:val="24"/>
        </w:rPr>
        <w:t>treść aktów administracyjnych i innych rozstrzygnięć,</w:t>
      </w:r>
    </w:p>
    <w:p w14:paraId="2097F9B0" w14:textId="7756BE0E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–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Style w:val="text-justify"/>
          <w:rFonts w:cstheme="minorHAnsi"/>
          <w:color w:val="333333"/>
          <w:sz w:val="24"/>
          <w:szCs w:val="24"/>
        </w:rPr>
        <w:t>dokumentacja przebiegu i efektów kontroli oraz wystąpienia, stanowiska, wnioski i opinie podmiotów ją przeprowadzających,</w:t>
      </w:r>
    </w:p>
    <w:p w14:paraId="5805A822" w14:textId="2B9A17D8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–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Style w:val="text-justify"/>
          <w:rFonts w:cstheme="minorHAnsi"/>
          <w:color w:val="333333"/>
          <w:sz w:val="24"/>
          <w:szCs w:val="24"/>
        </w:rPr>
        <w:t>treść orzeczeń sądów powszechnych, Sądu Najwyższego, sądów administracyjnych, sądów wojskowych, Trybunału Konstytucyjnego i Trybunału Stanu,</w:t>
      </w:r>
    </w:p>
    <w:p w14:paraId="3DEF5090" w14:textId="5429E4C8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b)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stanowiska w sprawach publicznych zajęte przez organy władzy publicznej i przez funkcjonariuszy publicznych w rozumieniu przepisów </w:t>
      </w:r>
      <w:hyperlink r:id="rId10" w:anchor="/document/16798683?cm=DOCUMENT" w:history="1">
        <w:r w:rsidRPr="006308DD">
          <w:rPr>
            <w:rStyle w:val="Hipercze"/>
            <w:rFonts w:cstheme="minorHAnsi"/>
            <w:color w:val="1B7AB8"/>
            <w:sz w:val="24"/>
            <w:szCs w:val="24"/>
          </w:rPr>
          <w:t>Kodeksu karnego</w:t>
        </w:r>
      </w:hyperlink>
      <w:r w:rsidRPr="006308DD">
        <w:rPr>
          <w:rFonts w:cstheme="minorHAnsi"/>
          <w:color w:val="333333"/>
          <w:sz w:val="24"/>
          <w:szCs w:val="24"/>
        </w:rPr>
        <w:t>,</w:t>
      </w:r>
    </w:p>
    <w:p w14:paraId="12FDE2E9" w14:textId="56515AE9" w:rsidR="006308DD" w:rsidRPr="006308DD" w:rsidRDefault="006308DD" w:rsidP="00DF3849">
      <w:pPr>
        <w:shd w:val="clear" w:color="auto" w:fill="FFFFFF"/>
        <w:spacing w:line="396" w:lineRule="atLeast"/>
        <w:ind w:left="1418" w:hanging="2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c)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treść innych wystąpień i ocen dokonywanych przez organy władzy publicznej,</w:t>
      </w:r>
    </w:p>
    <w:p w14:paraId="056C7EA4" w14:textId="551567E4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d)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informacja o stanie państwa, samorządów i ich jednostek organizacyjnych;</w:t>
      </w:r>
    </w:p>
    <w:p w14:paraId="5FF385C1" w14:textId="68E28DD8" w:rsidR="006308DD" w:rsidRPr="006308DD" w:rsidRDefault="006308DD" w:rsidP="00DF3849">
      <w:pPr>
        <w:shd w:val="clear" w:color="auto" w:fill="FFFFFF"/>
        <w:spacing w:line="396" w:lineRule="atLeast"/>
        <w:ind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5)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majątku publicznym, w tym o:</w:t>
      </w:r>
    </w:p>
    <w:p w14:paraId="07621BEB" w14:textId="02BB13C0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a)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majątku Skarbu Państwa i państwowych osób prawnych,</w:t>
      </w:r>
    </w:p>
    <w:p w14:paraId="7935F542" w14:textId="105B9EDE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b)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innych prawach majątkowych przysługujących państwu i jego długach,</w:t>
      </w:r>
    </w:p>
    <w:p w14:paraId="21AC47CB" w14:textId="2D434B1D" w:rsidR="006308DD" w:rsidRPr="006308DD" w:rsidRDefault="006308DD" w:rsidP="00DF3849">
      <w:pPr>
        <w:shd w:val="clear" w:color="auto" w:fill="FFFFFF"/>
        <w:spacing w:line="396" w:lineRule="atLeast"/>
        <w:ind w:left="1418" w:hanging="2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c)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majątku jednostek samorządu terytorialnego oraz samorządów zawodowych i gospodarczych oraz majątku osób prawnych samorządu terytorialnego, a także </w:t>
      </w:r>
      <w:r w:rsidRPr="006308DD">
        <w:rPr>
          <w:rFonts w:cstheme="minorHAnsi"/>
          <w:i/>
          <w:iCs/>
          <w:color w:val="333333"/>
          <w:sz w:val="24"/>
          <w:szCs w:val="24"/>
        </w:rPr>
        <w:t>kas chorych</w:t>
      </w:r>
      <w:r w:rsidRPr="006308DD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Style w:val="fn-ref"/>
          <w:rFonts w:cstheme="minorHAnsi"/>
          <w:color w:val="1B7AB8"/>
          <w:sz w:val="24"/>
          <w:szCs w:val="24"/>
          <w:vertAlign w:val="superscript"/>
        </w:rPr>
        <w:t>1</w:t>
      </w:r>
      <w:r w:rsidRPr="006308DD">
        <w:rPr>
          <w:rFonts w:cstheme="minorHAnsi"/>
          <w:color w:val="333333"/>
          <w:sz w:val="24"/>
          <w:szCs w:val="24"/>
        </w:rPr>
        <w:t xml:space="preserve"> ,</w:t>
      </w:r>
    </w:p>
    <w:p w14:paraId="7A2DBCB2" w14:textId="6FC1B1BC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d)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majątku podmiotów, o których mowa w art. 4 ust. 1 pkt 5, pochodzącym z </w:t>
      </w:r>
      <w:r w:rsidR="00BC2D3F">
        <w:rPr>
          <w:rFonts w:cstheme="minorHAnsi"/>
          <w:color w:val="333333"/>
          <w:sz w:val="24"/>
          <w:szCs w:val="24"/>
        </w:rPr>
        <w:t> </w:t>
      </w:r>
      <w:r w:rsidRPr="006308DD">
        <w:rPr>
          <w:rFonts w:cstheme="minorHAnsi"/>
          <w:color w:val="333333"/>
          <w:sz w:val="24"/>
          <w:szCs w:val="24"/>
        </w:rPr>
        <w:t>zadysponowania majątkiem, o którym mowa w lit. a-c, oraz pożytkach z tego majątku i jego obciążeniach,</w:t>
      </w:r>
    </w:p>
    <w:p w14:paraId="4F7B6980" w14:textId="63FC0E35" w:rsidR="006308DD" w:rsidRPr="006308DD" w:rsidRDefault="006308DD" w:rsidP="00DF3849">
      <w:pPr>
        <w:shd w:val="clear" w:color="auto" w:fill="FFFFFF"/>
        <w:spacing w:line="396" w:lineRule="atLeast"/>
        <w:ind w:left="1416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lastRenderedPageBreak/>
        <w:t>e)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dochodach i stratach spółek handlowych, w których podmioty, o których mowa w lit. a-c, mają pozycję dominującą w rozumieniu przepisów </w:t>
      </w:r>
      <w:hyperlink r:id="rId11" w:anchor="/document/16886516?cm=DOCUMENT" w:history="1">
        <w:r w:rsidRPr="006308DD">
          <w:rPr>
            <w:rStyle w:val="Hipercze"/>
            <w:rFonts w:cstheme="minorHAnsi"/>
            <w:color w:val="1B7AB8"/>
            <w:sz w:val="24"/>
            <w:szCs w:val="24"/>
          </w:rPr>
          <w:t>Kodeksu spółek handlowych</w:t>
        </w:r>
      </w:hyperlink>
      <w:r w:rsidRPr="006308DD">
        <w:rPr>
          <w:rFonts w:cstheme="minorHAnsi"/>
          <w:color w:val="333333"/>
          <w:sz w:val="24"/>
          <w:szCs w:val="24"/>
        </w:rPr>
        <w:t>, oraz dysponowaniu tymi dochodami i sposobie pokrywania strat,</w:t>
      </w:r>
    </w:p>
    <w:p w14:paraId="1134E158" w14:textId="32718AE9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f)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długu publicznym,</w:t>
      </w:r>
    </w:p>
    <w:p w14:paraId="35EA71D2" w14:textId="74AA8AF6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g)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 xml:space="preserve">pomocy publicznej, </w:t>
      </w:r>
    </w:p>
    <w:p w14:paraId="474A6CFF" w14:textId="57C2B938" w:rsidR="006308DD" w:rsidRPr="006308DD" w:rsidRDefault="006308DD" w:rsidP="00DF3849">
      <w:pPr>
        <w:shd w:val="clear" w:color="auto" w:fill="FFFFFF"/>
        <w:spacing w:line="396" w:lineRule="atLeast"/>
        <w:ind w:left="708" w:firstLine="708"/>
        <w:jc w:val="both"/>
        <w:rPr>
          <w:rFonts w:cstheme="minorHAnsi"/>
          <w:color w:val="333333"/>
          <w:sz w:val="24"/>
          <w:szCs w:val="24"/>
        </w:rPr>
      </w:pPr>
      <w:r w:rsidRPr="006308DD">
        <w:rPr>
          <w:rFonts w:cstheme="minorHAnsi"/>
          <w:color w:val="333333"/>
          <w:sz w:val="24"/>
          <w:szCs w:val="24"/>
        </w:rPr>
        <w:t>h)</w:t>
      </w:r>
      <w:r w:rsidR="00BC2D3F">
        <w:rPr>
          <w:rFonts w:cstheme="minorHAnsi"/>
          <w:color w:val="333333"/>
          <w:sz w:val="24"/>
          <w:szCs w:val="24"/>
        </w:rPr>
        <w:t xml:space="preserve"> </w:t>
      </w:r>
      <w:r w:rsidRPr="006308DD">
        <w:rPr>
          <w:rFonts w:cstheme="minorHAnsi"/>
          <w:color w:val="333333"/>
          <w:sz w:val="24"/>
          <w:szCs w:val="24"/>
        </w:rPr>
        <w:t>ciężarach publicznych.</w:t>
      </w:r>
    </w:p>
    <w:p w14:paraId="0D445638" w14:textId="046E022D" w:rsidR="006308DD" w:rsidRDefault="006308DD" w:rsidP="00DF3849">
      <w:pPr>
        <w:shd w:val="clear" w:color="auto" w:fill="FFFFFF"/>
        <w:spacing w:line="240" w:lineRule="auto"/>
        <w:ind w:firstLine="708"/>
        <w:jc w:val="both"/>
        <w:rPr>
          <w:rFonts w:cstheme="minorHAnsi"/>
          <w:color w:val="333333"/>
          <w:sz w:val="24"/>
          <w:szCs w:val="24"/>
        </w:rPr>
      </w:pPr>
    </w:p>
    <w:p w14:paraId="0B563618" w14:textId="19C22391" w:rsidR="00BC2D3F" w:rsidRDefault="00BC2D3F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Ponadto, obowiązki publikowania informacji w Biuletynie Informacji Publicznej zawarto w ustawie z dnia 8 marca 1990 roku o samorządzie gminnym (</w:t>
      </w:r>
      <w:proofErr w:type="spellStart"/>
      <w:r>
        <w:rPr>
          <w:rFonts w:cstheme="minorHAnsi"/>
          <w:color w:val="333333"/>
          <w:sz w:val="24"/>
          <w:szCs w:val="24"/>
        </w:rPr>
        <w:t>t.j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Dz. U. z 2022 r., poz. 559 ze zm.). Zawarto je w następujących </w:t>
      </w:r>
      <w:r w:rsidR="006D7542">
        <w:rPr>
          <w:rFonts w:cstheme="minorHAnsi"/>
          <w:color w:val="333333"/>
          <w:sz w:val="24"/>
          <w:szCs w:val="24"/>
        </w:rPr>
        <w:t>artykułach:</w:t>
      </w:r>
    </w:p>
    <w:p w14:paraId="47DB3543" w14:textId="176DA3DE" w:rsidR="006D7542" w:rsidRDefault="006D7542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</w:rPr>
        <w:t>- art. 14, ust. 4: „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Imienne wykazy głosowań radnych podaje się niezwłocznie do publicznej wiadomości w Biuletynie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i na stronie internetowej gminy oraz w inny sposób zwyczajowo przyjęty na obszarze gminy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”,</w:t>
      </w:r>
    </w:p>
    <w:p w14:paraId="64342E4C" w14:textId="2CBAAEA2" w:rsidR="006D7542" w:rsidRDefault="006D7542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- art. 20, ust 1b: „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Obrady rady gminy są transmitowane i utrwalane za pomocą urządzeń rejestrujących obraz i dźwięk. Nagrania obrad są udostępniane w Biuletynie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i na stronie internetowej gminy oraz w inny sposób zwyczajowo przyjęty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”,</w:t>
      </w:r>
    </w:p>
    <w:p w14:paraId="10CA507A" w14:textId="149699DE" w:rsidR="006D7542" w:rsidRDefault="006D7542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- art. 24, ust. 7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„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Treść interpelacji i zapytań oraz udzielonych odpowiedzi podawana jest do publicznej wiadomości poprzez niezwłoczną publikację w Biuletynie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i na stronie internetowej gminy, oraz w inny sposób zwyczajowo przyjęty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 (dotyczy interpelacji i zapytań radnych),</w:t>
      </w:r>
    </w:p>
    <w:p w14:paraId="709990B8" w14:textId="77037C61" w:rsidR="006D7542" w:rsidRPr="006D7542" w:rsidRDefault="006D7542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- art. 24i, ust. 3: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„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Jawne informacje zawarte w oświadczeniach majątkowych są udostępniane w Biuletynie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, o którym mowa w </w:t>
      </w:r>
      <w:hyperlink r:id="rId12" w:anchor="/document/16913107?cm=DOCUMENT" w:history="1">
        <w:r w:rsidRPr="006D7542">
          <w:rPr>
            <w:rStyle w:val="Hipercze"/>
            <w:rFonts w:cstheme="minorHAnsi"/>
            <w:color w:val="1B7AB8"/>
            <w:sz w:val="24"/>
            <w:szCs w:val="24"/>
            <w:u w:val="none"/>
            <w:shd w:val="clear" w:color="auto" w:fill="FFFFFF"/>
          </w:rPr>
          <w:t>ustawie</w:t>
        </w:r>
      </w:hyperlink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z dnia 6 września 2001 r. o dostępie do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EE75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(Dz. U. z 2020 r. poz. 2176 oraz z 2021 r. poz. 1598 i 1641)”,</w:t>
      </w:r>
    </w:p>
    <w:p w14:paraId="1B987AB5" w14:textId="15AD1F8D" w:rsidR="006D7542" w:rsidRDefault="006D7542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- art. 29a, ust. 3: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„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Jeżeli sesja zwołana w trybie określonym w ust. 2 nie odbyła się, wójt składa ślubowanie o treści określonej w ust. 1 przed właściwym terytorialnie komisarzem 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wyborczym. Złożenie ślubowania wójt potwierdza podpisem pod treścią ślubowania. Akt ślubowania komisarz wyborczy przesyła niezwłocznie przewodniczącemu rady. Informację o dacie złożenia ślubowania komisarz wyborczy podaje do publicznej wiadomości mieszkańców gminy w formie komunikatu w Biuletynie </w:t>
      </w:r>
      <w:r w:rsidRPr="006D7542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6D7542">
        <w:rPr>
          <w:rFonts w:cstheme="minorHAnsi"/>
          <w:color w:val="333333"/>
          <w:sz w:val="24"/>
          <w:szCs w:val="24"/>
          <w:shd w:val="clear" w:color="auto" w:fill="FFFFFF"/>
        </w:rPr>
        <w:t xml:space="preserve"> w terminie 14 dni od dnia złożenia ślubowania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”,</w:t>
      </w:r>
    </w:p>
    <w:p w14:paraId="2DA02EED" w14:textId="6BD9F131" w:rsidR="00DF3849" w:rsidRDefault="00DF3849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-art. 50a, ust 2: „</w:t>
      </w:r>
      <w:r w:rsidRPr="00DF3849">
        <w:rPr>
          <w:rFonts w:cstheme="minorHAnsi"/>
          <w:color w:val="333333"/>
          <w:sz w:val="24"/>
          <w:szCs w:val="24"/>
          <w:shd w:val="clear" w:color="auto" w:fill="FFFFFF"/>
        </w:rPr>
        <w:t xml:space="preserve">Gmina ogłasza w Biuletynie </w:t>
      </w:r>
      <w:r w:rsidRPr="00DF3849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DF3849">
        <w:rPr>
          <w:rFonts w:cstheme="minorHAnsi"/>
          <w:color w:val="333333"/>
          <w:sz w:val="24"/>
          <w:szCs w:val="24"/>
          <w:shd w:val="clear" w:color="auto" w:fill="FFFFFF"/>
        </w:rPr>
        <w:t xml:space="preserve"> i na stronie internetowej gminy oraz w inny sposób zwyczajowo przyjęty na obszarze gminy komunikat o zamiarze zawarcia umowy. Komunikat zawiera co najmniej wskazanie rodzaju inwestycji zaspokajającej zbiorowe potrzeby wspólnoty, której realizacji przez inwestora gmina oczekuje, oraz informację o terminie, w jakim inwestorzy mogą zgłaszać zainteresowanie zawarciem umowy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”,</w:t>
      </w:r>
    </w:p>
    <w:p w14:paraId="2306D9B1" w14:textId="7430460C" w:rsidR="00DF3849" w:rsidRPr="00DF3849" w:rsidRDefault="00DF3849" w:rsidP="00DC4C43">
      <w:pPr>
        <w:shd w:val="clear" w:color="auto" w:fill="FFFFFF"/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- art. 52, ust. 8:</w:t>
      </w:r>
      <w:r w:rsidRPr="00DF3849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DF3849">
        <w:rPr>
          <w:rFonts w:cstheme="minorHAnsi"/>
          <w:color w:val="333333"/>
          <w:sz w:val="24"/>
          <w:szCs w:val="24"/>
          <w:shd w:val="clear" w:color="auto" w:fill="FFFFFF"/>
        </w:rPr>
        <w:t xml:space="preserve">„Informacja o zawarciu umowy wraz z jej treścią podlega niezwłocznej publikacji w Biuletynie </w:t>
      </w:r>
      <w:r w:rsidRPr="00DF3849">
        <w:rPr>
          <w:rStyle w:val="Uwydatnienie"/>
          <w:rFonts w:cstheme="minorHAnsi"/>
          <w:i w:val="0"/>
          <w:iCs w:val="0"/>
          <w:color w:val="333333"/>
          <w:sz w:val="24"/>
          <w:szCs w:val="24"/>
          <w:shd w:val="clear" w:color="auto" w:fill="FFBD69"/>
        </w:rPr>
        <w:t>Informacji Publicznej</w:t>
      </w:r>
      <w:r w:rsidRPr="00DF3849">
        <w:rPr>
          <w:rFonts w:cstheme="minorHAnsi"/>
          <w:color w:val="333333"/>
          <w:sz w:val="24"/>
          <w:szCs w:val="24"/>
          <w:shd w:val="clear" w:color="auto" w:fill="FFFFFF"/>
        </w:rPr>
        <w:t xml:space="preserve"> i na stronie internetowej gminy oraz w inny sposób zwyczajowo przyjęty na obszarze gminy”.</w:t>
      </w:r>
    </w:p>
    <w:p w14:paraId="30AB3280" w14:textId="77777777" w:rsidR="00BD341F" w:rsidRDefault="00BD341F" w:rsidP="00BD341F">
      <w:pPr>
        <w:shd w:val="clear" w:color="auto" w:fill="FFFFFF"/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Obowiązki w zakresie zamieszczania informacji w Biuletynie Informacji Publicznej zawarto również w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art. 8. ust 2. Ustawy z dnia 4 kwietnia 2019 o dostępności cyfrowej stron internetowych i aplikacji mobilnych podmiotów publicznych (Dz.U. 2019 poz.848 ze zm.) </w:t>
      </w: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>dotyczy to obowiązku zamieszczania deklaracji dostępności.</w:t>
      </w:r>
      <w:r>
        <w:rPr>
          <w:rFonts w:cstheme="minorHAnsi"/>
          <w:b/>
          <w:sz w:val="24"/>
          <w:szCs w:val="24"/>
        </w:rPr>
        <w:t> </w:t>
      </w:r>
    </w:p>
    <w:p w14:paraId="68B2D8A3" w14:textId="77777777" w:rsidR="00EA7B80" w:rsidRPr="001D3FAF" w:rsidRDefault="00EA7B80" w:rsidP="00DC4C43">
      <w:pPr>
        <w:spacing w:line="360" w:lineRule="auto"/>
        <w:outlineLvl w:val="0"/>
        <w:rPr>
          <w:rFonts w:cstheme="minorHAnsi"/>
          <w:b/>
          <w:sz w:val="24"/>
          <w:szCs w:val="24"/>
        </w:rPr>
      </w:pPr>
    </w:p>
    <w:p w14:paraId="6EF05CFF" w14:textId="405A4661" w:rsidR="00627E21" w:rsidRDefault="00F42BE5" w:rsidP="00DC4C43">
      <w:pPr>
        <w:spacing w:line="360" w:lineRule="auto"/>
        <w:outlineLvl w:val="0"/>
        <w:rPr>
          <w:rFonts w:cstheme="minorHAnsi"/>
          <w:b/>
          <w:sz w:val="24"/>
          <w:szCs w:val="24"/>
        </w:rPr>
      </w:pPr>
      <w:r w:rsidRPr="001D3FAF">
        <w:rPr>
          <w:rFonts w:cstheme="minorHAnsi"/>
          <w:b/>
          <w:sz w:val="24"/>
          <w:szCs w:val="24"/>
        </w:rPr>
        <w:t xml:space="preserve">V. </w:t>
      </w:r>
      <w:r w:rsidR="002B4B53">
        <w:rPr>
          <w:rFonts w:cstheme="minorHAnsi"/>
          <w:b/>
          <w:sz w:val="24"/>
          <w:szCs w:val="24"/>
        </w:rPr>
        <w:t>Ustalenia.</w:t>
      </w:r>
    </w:p>
    <w:p w14:paraId="624AD8B8" w14:textId="6C68F0BE" w:rsidR="00DF3849" w:rsidRDefault="00DF3849" w:rsidP="00DC4C43">
      <w:pPr>
        <w:spacing w:line="360" w:lineRule="auto"/>
        <w:outlineLvl w:val="0"/>
        <w:rPr>
          <w:rFonts w:cstheme="minorHAnsi"/>
          <w:b/>
          <w:sz w:val="24"/>
          <w:szCs w:val="24"/>
        </w:rPr>
      </w:pPr>
    </w:p>
    <w:p w14:paraId="4076E63D" w14:textId="162746C1" w:rsidR="00DF3849" w:rsidRDefault="00DF3849" w:rsidP="00DC4C43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DF3849">
        <w:rPr>
          <w:rFonts w:cstheme="minorHAnsi"/>
          <w:bCs/>
          <w:sz w:val="24"/>
          <w:szCs w:val="24"/>
        </w:rPr>
        <w:tab/>
        <w:t xml:space="preserve">Sposób realizacji obowiązków </w:t>
      </w:r>
      <w:r>
        <w:rPr>
          <w:rFonts w:cstheme="minorHAnsi"/>
          <w:bCs/>
          <w:sz w:val="24"/>
          <w:szCs w:val="24"/>
        </w:rPr>
        <w:t>Ośrodka w zakresie publikacji informacji w Biuletynie Informacji Publicznej opisano w poniższej tabeli: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210"/>
        <w:gridCol w:w="1460"/>
        <w:gridCol w:w="3460"/>
      </w:tblGrid>
      <w:tr w:rsidR="00DC4C43" w:rsidRPr="00DC4C43" w14:paraId="117262B7" w14:textId="77777777" w:rsidTr="00DC4C43">
        <w:trPr>
          <w:trHeight w:val="1152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1DDB9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Rodzaj informacji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CB0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 xml:space="preserve">Wykonanie           T- tak                N-nie               </w:t>
            </w:r>
            <w:proofErr w:type="spellStart"/>
            <w:r w:rsidRPr="00DC4C43">
              <w:rPr>
                <w:rFonts w:ascii="Calibri" w:eastAsia="Times New Roman" w:hAnsi="Calibri" w:cs="Calibri"/>
                <w:color w:val="000000"/>
              </w:rPr>
              <w:t>Cz</w:t>
            </w:r>
            <w:proofErr w:type="spellEnd"/>
            <w:r w:rsidRPr="00DC4C43">
              <w:rPr>
                <w:rFonts w:ascii="Calibri" w:eastAsia="Times New Roman" w:hAnsi="Calibri" w:cs="Calibri"/>
                <w:color w:val="000000"/>
              </w:rPr>
              <w:t>-częściowo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48C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Uwagi</w:t>
            </w:r>
          </w:p>
        </w:tc>
      </w:tr>
      <w:tr w:rsidR="00DC4C43" w:rsidRPr="00DC4C43" w14:paraId="0B312580" w14:textId="77777777" w:rsidTr="00DC4C43">
        <w:trPr>
          <w:trHeight w:val="288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E44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1. Informacja o podmiocie: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1DA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872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4C43" w:rsidRPr="00DC4C43" w14:paraId="6701E75A" w14:textId="77777777" w:rsidTr="00DC4C43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8EF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3D2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a. Status prawny oraz forma prawna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D7D1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F51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</w:t>
            </w:r>
          </w:p>
        </w:tc>
      </w:tr>
      <w:tr w:rsidR="00DC4C43" w:rsidRPr="00DC4C43" w14:paraId="26544C8A" w14:textId="77777777" w:rsidTr="00DC4C43">
        <w:trPr>
          <w:trHeight w:val="141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8FC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DF7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b. Organizacja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E39" w14:textId="41DF30F1" w:rsidR="00DC4C43" w:rsidRPr="00DC4C43" w:rsidRDefault="001801C9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ABD" w14:textId="0D979DDE" w:rsidR="00DC4C43" w:rsidRPr="00DC4C43" w:rsidRDefault="001801C9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Brak informacji.</w:t>
            </w:r>
          </w:p>
        </w:tc>
      </w:tr>
      <w:tr w:rsidR="00DC4C43" w:rsidRPr="00DC4C43" w14:paraId="41A88A81" w14:textId="77777777" w:rsidTr="00DC4C43">
        <w:trPr>
          <w:trHeight w:val="40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18BC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C86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c. Przedmiot działalności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4C7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920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</w:t>
            </w:r>
          </w:p>
        </w:tc>
      </w:tr>
      <w:tr w:rsidR="00DC4C43" w:rsidRPr="00DC4C43" w14:paraId="6EAEAE40" w14:textId="77777777" w:rsidTr="00DC4C43">
        <w:trPr>
          <w:trHeight w:val="52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472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499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d. Organy oraz osoby sprawujące funkcje i ich kompetencje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CBB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941" w14:textId="66B2DC7C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Statut, Imię i nazwisko Dyrektora</w:t>
            </w:r>
            <w:r w:rsidR="001801C9">
              <w:rPr>
                <w:rFonts w:ascii="Calibri" w:eastAsia="Times New Roman" w:hAnsi="Calibri" w:cs="Calibri"/>
                <w:color w:val="000000"/>
              </w:rPr>
              <w:t xml:space="preserve"> na stronie głównej</w:t>
            </w:r>
          </w:p>
        </w:tc>
      </w:tr>
      <w:tr w:rsidR="00DC4C43" w:rsidRPr="00DC4C43" w14:paraId="16C3724D" w14:textId="77777777" w:rsidTr="00DC4C43">
        <w:trPr>
          <w:trHeight w:val="14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CB6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57A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e. Struktura organizacyjna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7E79" w14:textId="73C16E9D" w:rsidR="00DC4C43" w:rsidRPr="00DC4C43" w:rsidRDefault="001801C9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A30" w14:textId="76C17B7A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4C43" w:rsidRPr="00DC4C43" w14:paraId="348DC678" w14:textId="77777777" w:rsidTr="00DC4C43">
        <w:trPr>
          <w:trHeight w:val="45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5CC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B4B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f. Struktura własnościowa podmiotu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393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464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</w:t>
            </w:r>
          </w:p>
        </w:tc>
      </w:tr>
      <w:tr w:rsidR="00DC4C43" w:rsidRPr="00DC4C43" w14:paraId="191DCD5F" w14:textId="77777777" w:rsidTr="00DC4C43">
        <w:trPr>
          <w:trHeight w:val="72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E87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F14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g. Majątek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A89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C33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Statut, Sprawozdania finansowe (bilanse) za lata 2018-21</w:t>
            </w:r>
          </w:p>
        </w:tc>
      </w:tr>
      <w:tr w:rsidR="00DC4C43" w:rsidRPr="00DC4C43" w14:paraId="70A6E3A3" w14:textId="77777777" w:rsidTr="00DC4C43">
        <w:trPr>
          <w:trHeight w:val="32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BDF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2. Zasady funkcjonowania podmiotów: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E2FE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0F7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4C43" w:rsidRPr="00DC4C43" w14:paraId="4971C8CB" w14:textId="77777777" w:rsidTr="00DC4C43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13C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FBB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a. Tryb działania władz publicznych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FBF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FAC" w14:textId="2DBF176D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Statut</w:t>
            </w:r>
          </w:p>
        </w:tc>
      </w:tr>
      <w:tr w:rsidR="00DC4C43" w:rsidRPr="00DC4C43" w14:paraId="61B1D103" w14:textId="77777777" w:rsidTr="00DC4C43">
        <w:trPr>
          <w:trHeight w:val="17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F63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20F" w14:textId="77777777" w:rsidR="00DC4C43" w:rsidRPr="00DC4C43" w:rsidRDefault="00DC4C43" w:rsidP="00DC4C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8"/>
                <w:szCs w:val="18"/>
              </w:rPr>
            </w:pPr>
            <w:r w:rsidRPr="00DC4C43">
              <w:rPr>
                <w:rFonts w:ascii="Arial" w:eastAsia="Times New Roman" w:hAnsi="Arial" w:cs="Arial"/>
                <w:color w:val="010101"/>
                <w:sz w:val="18"/>
                <w:szCs w:val="18"/>
              </w:rPr>
              <w:t>b. Sposób przyjmowania oraz załatwiania spraw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305" w14:textId="732AA22A" w:rsidR="00DC4C43" w:rsidRPr="00DC4C43" w:rsidRDefault="002127B8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Cz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011" w14:textId="04D0A809" w:rsidR="002127B8" w:rsidRPr="00371E6A" w:rsidRDefault="002127B8" w:rsidP="002127B8">
            <w:pPr>
              <w:pStyle w:val="Normalny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371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Jedyna informacja o treści: „p.o. </w:t>
            </w:r>
            <w:r w:rsidRPr="00371E6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Dyrektor MOSiR przyjmuje interesantów  w biurze MOSiR przy ul. Sportowej 2A od poniedziałku do piątku w godz. 8:00-16:00”</w:t>
            </w:r>
          </w:p>
          <w:p w14:paraId="1B889466" w14:textId="49143C20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4C43" w:rsidRPr="00DC4C43" w14:paraId="2E252AC8" w14:textId="77777777" w:rsidTr="00DC4C43">
        <w:trPr>
          <w:trHeight w:val="110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569F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3. Sprawozdania z działalności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1F9A" w14:textId="6790A893" w:rsidR="00DC4C43" w:rsidRPr="00DC4C43" w:rsidRDefault="001801C9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Cz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F2" w14:textId="06526F0C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 xml:space="preserve">Sprawozdania finansowe </w:t>
            </w:r>
            <w:proofErr w:type="spellStart"/>
            <w:r w:rsidRPr="00DC4C43">
              <w:rPr>
                <w:rFonts w:ascii="Calibri" w:eastAsia="Times New Roman" w:hAnsi="Calibri" w:cs="Calibri"/>
                <w:color w:val="000000"/>
              </w:rPr>
              <w:t>j.w</w:t>
            </w:r>
            <w:proofErr w:type="spellEnd"/>
            <w:r w:rsidRPr="00DC4C43">
              <w:rPr>
                <w:rFonts w:ascii="Calibri" w:eastAsia="Times New Roman" w:hAnsi="Calibri" w:cs="Calibri"/>
                <w:color w:val="000000"/>
              </w:rPr>
              <w:t>.</w:t>
            </w:r>
            <w:r w:rsidR="001801C9">
              <w:rPr>
                <w:rFonts w:ascii="Calibri" w:eastAsia="Times New Roman" w:hAnsi="Calibri" w:cs="Calibri"/>
                <w:color w:val="000000"/>
              </w:rPr>
              <w:t>.</w:t>
            </w:r>
            <w:r w:rsidRPr="00DC4C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801C9">
              <w:rPr>
                <w:rFonts w:ascii="Calibri" w:eastAsia="Times New Roman" w:hAnsi="Calibri" w:cs="Calibri"/>
                <w:color w:val="000000"/>
              </w:rPr>
              <w:t xml:space="preserve">Brak sprawozdań z działalności </w:t>
            </w:r>
            <w:r w:rsidRPr="00DC4C43">
              <w:rPr>
                <w:rFonts w:ascii="Calibri" w:eastAsia="Times New Roman" w:hAnsi="Calibri" w:cs="Calibri"/>
                <w:color w:val="000000"/>
              </w:rPr>
              <w:t>merytoryczn</w:t>
            </w:r>
            <w:r w:rsidR="001801C9">
              <w:rPr>
                <w:rFonts w:ascii="Calibri" w:eastAsia="Times New Roman" w:hAnsi="Calibri" w:cs="Calibri"/>
                <w:color w:val="000000"/>
              </w:rPr>
              <w:t>ej</w:t>
            </w:r>
            <w:r w:rsidRPr="00DC4C4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C4C43" w:rsidRPr="00DC4C43" w14:paraId="373C54D2" w14:textId="77777777" w:rsidTr="00DC4C43">
        <w:trPr>
          <w:trHeight w:val="576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C38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4. Wyniki kontroli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EB6" w14:textId="70608941" w:rsidR="00DC4C43" w:rsidRPr="00DC4C43" w:rsidRDefault="001801C9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B4F" w14:textId="1D375D45" w:rsidR="00DC4C43" w:rsidRPr="00DC4C43" w:rsidRDefault="00223714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1801C9">
              <w:rPr>
                <w:rFonts w:ascii="Calibri" w:eastAsia="Times New Roman" w:hAnsi="Calibri" w:cs="Calibri"/>
                <w:color w:val="000000"/>
              </w:rPr>
              <w:t>rak</w:t>
            </w:r>
          </w:p>
        </w:tc>
      </w:tr>
      <w:tr w:rsidR="00DC4C43" w:rsidRPr="00DC4C43" w14:paraId="76C3A127" w14:textId="77777777" w:rsidTr="00DC4C43">
        <w:trPr>
          <w:trHeight w:val="32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E14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5. Oświadczenia majątkowe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B2D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nie dotyczy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2E1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Publikowane w BIP Gminy</w:t>
            </w:r>
          </w:p>
        </w:tc>
      </w:tr>
      <w:tr w:rsidR="00DC4C43" w:rsidRPr="00DC4C43" w14:paraId="4626D2E4" w14:textId="77777777" w:rsidTr="00223714">
        <w:trPr>
          <w:trHeight w:val="348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944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6. Rozporządzenia, uchwały etc.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88A" w14:textId="4929E494" w:rsidR="00DC4C43" w:rsidRPr="00DC4C43" w:rsidRDefault="00223714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19A7" w14:textId="7BFF259A" w:rsidR="00DC4C43" w:rsidRPr="00DC4C43" w:rsidRDefault="00223714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Brak</w:t>
            </w:r>
          </w:p>
        </w:tc>
      </w:tr>
      <w:tr w:rsidR="00DC4C43" w:rsidRPr="00DC4C43" w14:paraId="3DE55F5B" w14:textId="77777777" w:rsidTr="00DC4C43">
        <w:trPr>
          <w:trHeight w:val="348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9A5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7. Petycje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075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977" w14:textId="77777777" w:rsidR="00DC4C43" w:rsidRPr="00371E6A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1E6A">
              <w:rPr>
                <w:rFonts w:ascii="Calibri" w:eastAsia="Times New Roman" w:hAnsi="Calibri" w:cs="Calibri"/>
              </w:rPr>
              <w:t>Brak zakładki</w:t>
            </w:r>
          </w:p>
        </w:tc>
      </w:tr>
      <w:tr w:rsidR="00DC4C43" w:rsidRPr="00DC4C43" w14:paraId="0C3C2497" w14:textId="77777777" w:rsidTr="00DC4C43">
        <w:trPr>
          <w:trHeight w:val="312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F795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8. Zamówienia publiczne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A95" w14:textId="21AD1EDF" w:rsidR="00DC4C43" w:rsidRPr="00DC4C43" w:rsidRDefault="00223714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Cz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C99" w14:textId="65B5D001" w:rsidR="00DC4C43" w:rsidRPr="00371E6A" w:rsidRDefault="00223714" w:rsidP="00DC4C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1E6A">
              <w:rPr>
                <w:rFonts w:ascii="Calibri" w:eastAsia="Times New Roman" w:hAnsi="Calibri" w:cs="Calibri"/>
              </w:rPr>
              <w:t>Dwa zapytania ofertowe na obsługę ratowniczą kąpieliska. Informacja archiwalna dotycząca 2 postępowań przeprowadzonych w 2019 roku.</w:t>
            </w:r>
          </w:p>
        </w:tc>
      </w:tr>
      <w:tr w:rsidR="00DC4C43" w:rsidRPr="00DC4C43" w14:paraId="79470AAD" w14:textId="77777777" w:rsidTr="00DC4C43">
        <w:trPr>
          <w:trHeight w:val="86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6182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9. Nabór do pracy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C253" w14:textId="087B63D3" w:rsidR="00DC4C43" w:rsidRPr="00DC4C43" w:rsidRDefault="00223714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Cz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4A4" w14:textId="6B055833" w:rsidR="00DC4C43" w:rsidRPr="00371E6A" w:rsidRDefault="00223714" w:rsidP="00DC4C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1E6A">
              <w:rPr>
                <w:rFonts w:ascii="Calibri" w:eastAsia="Times New Roman" w:hAnsi="Calibri" w:cs="Calibri"/>
              </w:rPr>
              <w:t xml:space="preserve">Jedno ogłoszenie z 4 maja 2021 r. o konkursie na stanowisko gł. księgowego </w:t>
            </w:r>
          </w:p>
        </w:tc>
      </w:tr>
      <w:tr w:rsidR="00DC4C43" w:rsidRPr="00DC4C43" w14:paraId="1504DF57" w14:textId="77777777" w:rsidTr="00DC4C43">
        <w:trPr>
          <w:trHeight w:val="288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A68" w14:textId="77777777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10. Ogłoszenia, komunikaty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B06" w14:textId="2F1DE854" w:rsidR="00DC4C43" w:rsidRPr="00DC4C43" w:rsidRDefault="00223714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DD0" w14:textId="7FD7BACD" w:rsidR="00DC4C43" w:rsidRPr="00DC4C43" w:rsidRDefault="00223714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brak</w:t>
            </w:r>
          </w:p>
        </w:tc>
      </w:tr>
      <w:tr w:rsidR="00BD341F" w:rsidRPr="00DC4C43" w14:paraId="0C978707" w14:textId="77777777" w:rsidTr="00DC4C43">
        <w:trPr>
          <w:trHeight w:val="8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60D2" w14:textId="64C7C694" w:rsidR="00BD341F" w:rsidRPr="00DC4C43" w:rsidRDefault="00BD341F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 Deklaracja dostępności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1B5A" w14:textId="74FC9AB3" w:rsidR="00BD341F" w:rsidRPr="00DC4C43" w:rsidRDefault="00BD341F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4FA" w14:textId="495C48B4" w:rsidR="00BD341F" w:rsidRPr="00DC4C43" w:rsidRDefault="00371E6A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brak</w:t>
            </w:r>
          </w:p>
        </w:tc>
      </w:tr>
      <w:tr w:rsidR="00DC4C43" w:rsidRPr="00DC4C43" w14:paraId="3DF6B362" w14:textId="77777777" w:rsidTr="00DC4C43">
        <w:trPr>
          <w:trHeight w:val="8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9EF" w14:textId="02BF03AC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BD341F">
              <w:rPr>
                <w:rFonts w:ascii="Calibri" w:eastAsia="Times New Roman" w:hAnsi="Calibri" w:cs="Calibri"/>
                <w:color w:val="000000"/>
              </w:rPr>
              <w:t>2</w:t>
            </w:r>
            <w:r w:rsidRPr="00DC4C43">
              <w:rPr>
                <w:rFonts w:ascii="Calibri" w:eastAsia="Times New Roman" w:hAnsi="Calibri" w:cs="Calibri"/>
                <w:color w:val="000000"/>
              </w:rPr>
              <w:t>. Dane teleadresowe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1E8" w14:textId="77777777" w:rsidR="00DC4C43" w:rsidRPr="00DC4C43" w:rsidRDefault="00DC4C43" w:rsidP="00DC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354" w14:textId="2966BD74" w:rsidR="00DC4C43" w:rsidRPr="00DC4C43" w:rsidRDefault="00DC4C43" w:rsidP="00DC4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43">
              <w:rPr>
                <w:rFonts w:ascii="Calibri" w:eastAsia="Times New Roman" w:hAnsi="Calibri" w:cs="Calibri"/>
                <w:color w:val="000000"/>
              </w:rPr>
              <w:t>Nr tel</w:t>
            </w:r>
            <w:r w:rsidR="00223714">
              <w:rPr>
                <w:rFonts w:ascii="Calibri" w:eastAsia="Times New Roman" w:hAnsi="Calibri" w:cs="Calibri"/>
                <w:color w:val="000000"/>
              </w:rPr>
              <w:t>.</w:t>
            </w:r>
            <w:r w:rsidRPr="00DC4C43">
              <w:rPr>
                <w:rFonts w:ascii="Calibri" w:eastAsia="Times New Roman" w:hAnsi="Calibri" w:cs="Calibri"/>
                <w:color w:val="000000"/>
              </w:rPr>
              <w:t>, adres e-mail, elektroniczna skrzynka podawcza, adresy skrytek pocztowych.</w:t>
            </w:r>
          </w:p>
        </w:tc>
      </w:tr>
    </w:tbl>
    <w:p w14:paraId="5F3F73DC" w14:textId="77777777" w:rsidR="00DF3849" w:rsidRPr="00DF3849" w:rsidRDefault="00DF3849" w:rsidP="00F42BE5">
      <w:pPr>
        <w:outlineLvl w:val="0"/>
        <w:rPr>
          <w:rFonts w:cstheme="minorHAnsi"/>
          <w:bCs/>
          <w:sz w:val="24"/>
          <w:szCs w:val="24"/>
        </w:rPr>
      </w:pPr>
    </w:p>
    <w:p w14:paraId="49A56800" w14:textId="52CDAEA1" w:rsidR="000E298D" w:rsidRPr="00457ACC" w:rsidRDefault="00B018EE" w:rsidP="000E298D">
      <w:pPr>
        <w:ind w:firstLine="708"/>
        <w:jc w:val="both"/>
        <w:rPr>
          <w:rFonts w:cstheme="minorHAnsi"/>
          <w:b/>
          <w:sz w:val="24"/>
          <w:szCs w:val="24"/>
        </w:rPr>
      </w:pPr>
      <w:r w:rsidRPr="00457ACC">
        <w:rPr>
          <w:rFonts w:cstheme="minorHAnsi"/>
          <w:b/>
          <w:sz w:val="24"/>
          <w:szCs w:val="24"/>
        </w:rPr>
        <w:t>VI</w:t>
      </w:r>
      <w:r w:rsidR="00FA0F5D" w:rsidRPr="00457ACC">
        <w:rPr>
          <w:rFonts w:cstheme="minorHAnsi"/>
          <w:b/>
          <w:sz w:val="24"/>
          <w:szCs w:val="24"/>
        </w:rPr>
        <w:t>. Ocena.</w:t>
      </w:r>
    </w:p>
    <w:p w14:paraId="6993A0C1" w14:textId="55DC0BA4" w:rsidR="00522F62" w:rsidRDefault="00FA0F5D" w:rsidP="00CA069D">
      <w:pPr>
        <w:spacing w:after="0"/>
        <w:jc w:val="both"/>
        <w:rPr>
          <w:rFonts w:cstheme="minorHAnsi"/>
          <w:sz w:val="24"/>
          <w:szCs w:val="24"/>
        </w:rPr>
      </w:pPr>
      <w:r w:rsidRPr="00457ACC">
        <w:rPr>
          <w:rFonts w:cstheme="minorHAnsi"/>
          <w:sz w:val="24"/>
          <w:szCs w:val="24"/>
        </w:rPr>
        <w:tab/>
        <w:t xml:space="preserve">Na podstawie przeprowadzonych badań, </w:t>
      </w:r>
      <w:r w:rsidR="00DC4C43">
        <w:rPr>
          <w:rFonts w:cstheme="minorHAnsi"/>
          <w:sz w:val="24"/>
          <w:szCs w:val="24"/>
        </w:rPr>
        <w:t xml:space="preserve">sposób zamieszczania przez Ośrodek informacji w BIP należy uznać </w:t>
      </w:r>
      <w:r w:rsidR="00363A0B" w:rsidRPr="00457ACC">
        <w:rPr>
          <w:rFonts w:cstheme="minorHAnsi"/>
          <w:sz w:val="24"/>
          <w:szCs w:val="24"/>
        </w:rPr>
        <w:t xml:space="preserve">jako </w:t>
      </w:r>
      <w:r w:rsidR="002127B8">
        <w:rPr>
          <w:rFonts w:cstheme="minorHAnsi"/>
          <w:sz w:val="24"/>
          <w:szCs w:val="24"/>
        </w:rPr>
        <w:t xml:space="preserve">nie w pełni </w:t>
      </w:r>
      <w:r w:rsidR="00363A0B" w:rsidRPr="00457ACC">
        <w:rPr>
          <w:rFonts w:cstheme="minorHAnsi"/>
          <w:sz w:val="24"/>
          <w:szCs w:val="24"/>
        </w:rPr>
        <w:t>zapewniając</w:t>
      </w:r>
      <w:r w:rsidR="00627E21" w:rsidRPr="00457ACC">
        <w:rPr>
          <w:rFonts w:cstheme="minorHAnsi"/>
          <w:sz w:val="24"/>
          <w:szCs w:val="24"/>
        </w:rPr>
        <w:t>e</w:t>
      </w:r>
      <w:r w:rsidR="00363A0B" w:rsidRPr="00457ACC">
        <w:rPr>
          <w:rFonts w:cstheme="minorHAnsi"/>
          <w:sz w:val="24"/>
          <w:szCs w:val="24"/>
        </w:rPr>
        <w:t xml:space="preserve"> podstawy </w:t>
      </w:r>
      <w:r w:rsidRPr="00457ACC">
        <w:rPr>
          <w:rFonts w:cstheme="minorHAnsi"/>
          <w:sz w:val="24"/>
          <w:szCs w:val="24"/>
        </w:rPr>
        <w:t xml:space="preserve"> </w:t>
      </w:r>
      <w:r w:rsidR="00363A0B" w:rsidRPr="00457ACC">
        <w:rPr>
          <w:rFonts w:cstheme="minorHAnsi"/>
          <w:sz w:val="24"/>
          <w:szCs w:val="24"/>
        </w:rPr>
        <w:t>adekwatnej, skutecznej i</w:t>
      </w:r>
      <w:r w:rsidR="00DC4C43">
        <w:rPr>
          <w:rFonts w:cstheme="minorHAnsi"/>
          <w:sz w:val="24"/>
          <w:szCs w:val="24"/>
        </w:rPr>
        <w:t> </w:t>
      </w:r>
      <w:r w:rsidR="00363A0B" w:rsidRPr="00457ACC">
        <w:rPr>
          <w:rFonts w:cstheme="minorHAnsi"/>
          <w:sz w:val="24"/>
          <w:szCs w:val="24"/>
        </w:rPr>
        <w:t>efektywnej kontroli zarządczej.</w:t>
      </w:r>
      <w:r w:rsidR="00DC4C43">
        <w:rPr>
          <w:rFonts w:cstheme="minorHAnsi"/>
          <w:sz w:val="24"/>
          <w:szCs w:val="24"/>
        </w:rPr>
        <w:t xml:space="preserve"> </w:t>
      </w:r>
      <w:r w:rsidR="002127B8">
        <w:rPr>
          <w:rFonts w:cstheme="minorHAnsi"/>
          <w:sz w:val="24"/>
          <w:szCs w:val="24"/>
        </w:rPr>
        <w:t>Na stronie podmiotowej Ośrodka w BIP nie zawarto szeregu wymaganych przepisami informacji dotyczących w szczególności:</w:t>
      </w:r>
    </w:p>
    <w:p w14:paraId="75B76AEA" w14:textId="7F861D46" w:rsidR="002127B8" w:rsidRDefault="002127B8" w:rsidP="00CA069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organizacji Ośrodka i jego struktury organizacyjnej,</w:t>
      </w:r>
    </w:p>
    <w:p w14:paraId="5DE23C5B" w14:textId="66F3CF39" w:rsidR="00865B88" w:rsidRDefault="002127B8" w:rsidP="00865B88">
      <w:pPr>
        <w:spacing w:after="0"/>
        <w:ind w:left="708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eastAsia="Times New Roman" w:cstheme="minorHAnsi"/>
          <w:color w:val="010101"/>
          <w:sz w:val="24"/>
          <w:szCs w:val="24"/>
        </w:rPr>
        <w:t>s</w:t>
      </w:r>
      <w:r w:rsidRPr="00DC4C43">
        <w:rPr>
          <w:rFonts w:eastAsia="Times New Roman" w:cstheme="minorHAnsi"/>
          <w:color w:val="010101"/>
          <w:sz w:val="24"/>
          <w:szCs w:val="24"/>
        </w:rPr>
        <w:t>pos</w:t>
      </w:r>
      <w:r>
        <w:rPr>
          <w:rFonts w:eastAsia="Times New Roman" w:cstheme="minorHAnsi"/>
          <w:color w:val="010101"/>
          <w:sz w:val="24"/>
          <w:szCs w:val="24"/>
        </w:rPr>
        <w:t>o</w:t>
      </w:r>
      <w:r w:rsidRPr="00DC4C43">
        <w:rPr>
          <w:rFonts w:eastAsia="Times New Roman" w:cstheme="minorHAnsi"/>
          <w:color w:val="010101"/>
          <w:sz w:val="24"/>
          <w:szCs w:val="24"/>
        </w:rPr>
        <w:t>b</w:t>
      </w:r>
      <w:r>
        <w:rPr>
          <w:rFonts w:eastAsia="Times New Roman" w:cstheme="minorHAnsi"/>
          <w:color w:val="010101"/>
          <w:sz w:val="24"/>
          <w:szCs w:val="24"/>
        </w:rPr>
        <w:t>u</w:t>
      </w:r>
      <w:r w:rsidRPr="00DC4C43">
        <w:rPr>
          <w:rFonts w:eastAsia="Times New Roman" w:cstheme="minorHAnsi"/>
          <w:color w:val="010101"/>
          <w:sz w:val="24"/>
          <w:szCs w:val="24"/>
        </w:rPr>
        <w:t xml:space="preserve"> przyjmowania oraz załatwiania spraw</w:t>
      </w:r>
      <w:r>
        <w:rPr>
          <w:rFonts w:eastAsia="Times New Roman" w:cstheme="minorHAnsi"/>
          <w:color w:val="010101"/>
          <w:sz w:val="24"/>
          <w:szCs w:val="24"/>
        </w:rPr>
        <w:t>, w tym przyjmowania interesantów w</w:t>
      </w:r>
      <w:r w:rsidR="00205C59">
        <w:rPr>
          <w:rFonts w:eastAsia="Times New Roman" w:cstheme="minorHAnsi"/>
          <w:color w:val="010101"/>
          <w:sz w:val="24"/>
          <w:szCs w:val="24"/>
        </w:rPr>
        <w:t> </w:t>
      </w:r>
      <w:r>
        <w:rPr>
          <w:rFonts w:eastAsia="Times New Roman" w:cstheme="minorHAnsi"/>
          <w:color w:val="010101"/>
          <w:sz w:val="24"/>
          <w:szCs w:val="24"/>
        </w:rPr>
        <w:t>sprawach skarg i wniosków,</w:t>
      </w:r>
    </w:p>
    <w:p w14:paraId="0C1DE091" w14:textId="08D77665" w:rsidR="002127B8" w:rsidRDefault="002127B8" w:rsidP="00CA069D">
      <w:pPr>
        <w:spacing w:after="0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ab/>
        <w:t xml:space="preserve">- </w:t>
      </w:r>
      <w:r w:rsidR="00205C59">
        <w:rPr>
          <w:rFonts w:eastAsia="Times New Roman" w:cstheme="minorHAnsi"/>
          <w:color w:val="010101"/>
          <w:sz w:val="24"/>
          <w:szCs w:val="24"/>
        </w:rPr>
        <w:t>wyników kontroli,</w:t>
      </w:r>
    </w:p>
    <w:p w14:paraId="6225EDFA" w14:textId="18AC7112" w:rsidR="00205C59" w:rsidRPr="00865B88" w:rsidRDefault="00205C59" w:rsidP="00CA069D">
      <w:pPr>
        <w:spacing w:after="0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ab/>
        <w:t>- wewnętrznych aktów normatywnych (zarządzenia),</w:t>
      </w:r>
    </w:p>
    <w:p w14:paraId="0BA5F337" w14:textId="1C2DFC38" w:rsidR="00205C59" w:rsidRPr="00371E6A" w:rsidRDefault="00205C59" w:rsidP="00CA069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71E6A">
        <w:rPr>
          <w:rFonts w:eastAsia="Times New Roman" w:cstheme="minorHAnsi"/>
          <w:sz w:val="24"/>
          <w:szCs w:val="24"/>
        </w:rPr>
        <w:tab/>
        <w:t>- naboru na wolne stanowiska</w:t>
      </w:r>
      <w:r w:rsidR="00371E6A" w:rsidRPr="00371E6A">
        <w:rPr>
          <w:rFonts w:eastAsia="Times New Roman" w:cstheme="minorHAnsi"/>
          <w:sz w:val="24"/>
          <w:szCs w:val="24"/>
        </w:rPr>
        <w:t>,</w:t>
      </w:r>
    </w:p>
    <w:p w14:paraId="1C73D8E4" w14:textId="0D810887" w:rsidR="00BD341F" w:rsidRPr="00371E6A" w:rsidRDefault="00BD341F" w:rsidP="00CA069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71E6A">
        <w:rPr>
          <w:rFonts w:eastAsia="Times New Roman" w:cstheme="minorHAnsi"/>
          <w:sz w:val="24"/>
          <w:szCs w:val="24"/>
        </w:rPr>
        <w:tab/>
        <w:t>- deklaracji dostępności,</w:t>
      </w:r>
    </w:p>
    <w:p w14:paraId="05B49CB6" w14:textId="2A7A7770" w:rsidR="00205C59" w:rsidRDefault="00205C59" w:rsidP="00CA069D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ab/>
      </w:r>
      <w:r w:rsidRPr="00205C59">
        <w:rPr>
          <w:rFonts w:eastAsia="Times New Roman" w:cstheme="minorHAnsi"/>
          <w:sz w:val="24"/>
          <w:szCs w:val="24"/>
        </w:rPr>
        <w:t>- ogłoszeń i komunikatów.</w:t>
      </w:r>
    </w:p>
    <w:p w14:paraId="3744CA7F" w14:textId="7C5452B4" w:rsidR="00865B88" w:rsidRPr="00457ACC" w:rsidRDefault="00865B88" w:rsidP="00CA069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realizacji niniejszego zadania audytowego, na stronie BIP Ośrodka zamieszczono deklarację dostępności dla osób ze specjalnymi potrzebami.</w:t>
      </w:r>
    </w:p>
    <w:p w14:paraId="77557C6F" w14:textId="05C05800" w:rsidR="00CA069D" w:rsidRPr="00865B88" w:rsidRDefault="00457ACC" w:rsidP="00865B88">
      <w:pPr>
        <w:spacing w:after="120"/>
        <w:jc w:val="both"/>
        <w:rPr>
          <w:rFonts w:cstheme="minorHAnsi"/>
          <w:sz w:val="24"/>
          <w:szCs w:val="24"/>
        </w:rPr>
      </w:pPr>
      <w:r w:rsidRPr="00D94EE7">
        <w:rPr>
          <w:rFonts w:cstheme="minorHAnsi"/>
          <w:sz w:val="24"/>
          <w:szCs w:val="24"/>
        </w:rPr>
        <w:tab/>
        <w:t xml:space="preserve"> </w:t>
      </w:r>
    </w:p>
    <w:p w14:paraId="2593B2F3" w14:textId="2E9AFDFE" w:rsidR="00FA0F5D" w:rsidRPr="00D94EE7" w:rsidRDefault="00FA0F5D" w:rsidP="00CA069D">
      <w:pPr>
        <w:spacing w:after="0"/>
        <w:jc w:val="both"/>
        <w:rPr>
          <w:rFonts w:cstheme="minorHAnsi"/>
          <w:b/>
          <w:sz w:val="24"/>
          <w:szCs w:val="24"/>
        </w:rPr>
      </w:pPr>
      <w:r w:rsidRPr="00D94EE7">
        <w:rPr>
          <w:rFonts w:cstheme="minorHAnsi"/>
          <w:b/>
          <w:sz w:val="24"/>
          <w:szCs w:val="24"/>
        </w:rPr>
        <w:t xml:space="preserve"> </w:t>
      </w:r>
      <w:r w:rsidR="00FA6FFD">
        <w:rPr>
          <w:rFonts w:cstheme="minorHAnsi"/>
          <w:b/>
          <w:sz w:val="24"/>
          <w:szCs w:val="24"/>
        </w:rPr>
        <w:tab/>
      </w:r>
      <w:r w:rsidR="00B018EE" w:rsidRPr="00D94EE7">
        <w:rPr>
          <w:rFonts w:cstheme="minorHAnsi"/>
          <w:b/>
          <w:sz w:val="24"/>
          <w:szCs w:val="24"/>
        </w:rPr>
        <w:t>VII</w:t>
      </w:r>
      <w:r w:rsidR="00804848" w:rsidRPr="00D94EE7">
        <w:rPr>
          <w:rFonts w:cstheme="minorHAnsi"/>
          <w:b/>
          <w:sz w:val="24"/>
          <w:szCs w:val="24"/>
        </w:rPr>
        <w:t>. Rekomendacje.</w:t>
      </w:r>
    </w:p>
    <w:p w14:paraId="2E44DB3C" w14:textId="77777777" w:rsidR="00804848" w:rsidRPr="00D94EE7" w:rsidRDefault="00804848" w:rsidP="00CA069D">
      <w:pPr>
        <w:spacing w:after="0"/>
        <w:jc w:val="both"/>
        <w:rPr>
          <w:rFonts w:cstheme="minorHAnsi"/>
          <w:sz w:val="24"/>
          <w:szCs w:val="24"/>
        </w:rPr>
      </w:pPr>
    </w:p>
    <w:p w14:paraId="63C6ACFD" w14:textId="77777777" w:rsidR="00865B88" w:rsidRDefault="00B018EE" w:rsidP="00241DD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94EE7">
        <w:rPr>
          <w:rFonts w:cstheme="minorHAnsi"/>
          <w:sz w:val="24"/>
          <w:szCs w:val="24"/>
        </w:rPr>
        <w:t xml:space="preserve">Dla podniesienia </w:t>
      </w:r>
      <w:r w:rsidR="00804848" w:rsidRPr="00D94EE7">
        <w:rPr>
          <w:rFonts w:cstheme="minorHAnsi"/>
          <w:sz w:val="24"/>
          <w:szCs w:val="24"/>
        </w:rPr>
        <w:t>poziomu kontroli</w:t>
      </w:r>
      <w:r w:rsidR="00A4164A" w:rsidRPr="00D94EE7">
        <w:rPr>
          <w:rFonts w:cstheme="minorHAnsi"/>
          <w:sz w:val="24"/>
          <w:szCs w:val="24"/>
        </w:rPr>
        <w:t xml:space="preserve"> zarządczej w badanym zakresie zaleca się</w:t>
      </w:r>
      <w:r w:rsidR="00D94EE7" w:rsidRPr="00D94EE7">
        <w:rPr>
          <w:rFonts w:cstheme="minorHAnsi"/>
          <w:sz w:val="24"/>
          <w:szCs w:val="24"/>
        </w:rPr>
        <w:t xml:space="preserve"> </w:t>
      </w:r>
      <w:r w:rsidR="00241DD8">
        <w:rPr>
          <w:rFonts w:cstheme="minorHAnsi"/>
          <w:sz w:val="24"/>
          <w:szCs w:val="24"/>
        </w:rPr>
        <w:t>zamieścić na stronie podmiotowej Ośrodka w BIP informacj</w:t>
      </w:r>
      <w:r w:rsidR="00205C59">
        <w:rPr>
          <w:rFonts w:cstheme="minorHAnsi"/>
          <w:sz w:val="24"/>
          <w:szCs w:val="24"/>
        </w:rPr>
        <w:t xml:space="preserve">e </w:t>
      </w:r>
      <w:r w:rsidR="00865B88">
        <w:rPr>
          <w:rFonts w:cstheme="minorHAnsi"/>
          <w:sz w:val="24"/>
          <w:szCs w:val="24"/>
        </w:rPr>
        <w:t>na temat:</w:t>
      </w:r>
    </w:p>
    <w:p w14:paraId="605161F2" w14:textId="1FD372FE" w:rsidR="00865B88" w:rsidRDefault="00205C59" w:rsidP="00865B8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865B88">
        <w:rPr>
          <w:rFonts w:cstheme="minorHAnsi"/>
          <w:sz w:val="24"/>
          <w:szCs w:val="24"/>
        </w:rPr>
        <w:tab/>
      </w:r>
      <w:r w:rsidR="00865B88" w:rsidRPr="00865B88">
        <w:rPr>
          <w:rFonts w:cstheme="minorHAnsi"/>
          <w:sz w:val="24"/>
          <w:szCs w:val="24"/>
        </w:rPr>
        <w:t xml:space="preserve"> </w:t>
      </w:r>
      <w:r w:rsidR="00865B88">
        <w:rPr>
          <w:rFonts w:cstheme="minorHAnsi"/>
          <w:sz w:val="24"/>
          <w:szCs w:val="24"/>
        </w:rPr>
        <w:t>- organizacji Ośrodka i jego struktury organizacyjnej,</w:t>
      </w:r>
    </w:p>
    <w:p w14:paraId="2D275A15" w14:textId="77777777" w:rsidR="00865B88" w:rsidRDefault="00865B88" w:rsidP="00865B88">
      <w:pPr>
        <w:spacing w:after="0"/>
        <w:ind w:left="708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eastAsia="Times New Roman" w:cstheme="minorHAnsi"/>
          <w:color w:val="010101"/>
          <w:sz w:val="24"/>
          <w:szCs w:val="24"/>
        </w:rPr>
        <w:t>s</w:t>
      </w:r>
      <w:r w:rsidRPr="00DC4C43">
        <w:rPr>
          <w:rFonts w:eastAsia="Times New Roman" w:cstheme="minorHAnsi"/>
          <w:color w:val="010101"/>
          <w:sz w:val="24"/>
          <w:szCs w:val="24"/>
        </w:rPr>
        <w:t>pos</w:t>
      </w:r>
      <w:r>
        <w:rPr>
          <w:rFonts w:eastAsia="Times New Roman" w:cstheme="minorHAnsi"/>
          <w:color w:val="010101"/>
          <w:sz w:val="24"/>
          <w:szCs w:val="24"/>
        </w:rPr>
        <w:t>o</w:t>
      </w:r>
      <w:r w:rsidRPr="00DC4C43">
        <w:rPr>
          <w:rFonts w:eastAsia="Times New Roman" w:cstheme="minorHAnsi"/>
          <w:color w:val="010101"/>
          <w:sz w:val="24"/>
          <w:szCs w:val="24"/>
        </w:rPr>
        <w:t>b</w:t>
      </w:r>
      <w:r>
        <w:rPr>
          <w:rFonts w:eastAsia="Times New Roman" w:cstheme="minorHAnsi"/>
          <w:color w:val="010101"/>
          <w:sz w:val="24"/>
          <w:szCs w:val="24"/>
        </w:rPr>
        <w:t>u</w:t>
      </w:r>
      <w:r w:rsidRPr="00DC4C43">
        <w:rPr>
          <w:rFonts w:eastAsia="Times New Roman" w:cstheme="minorHAnsi"/>
          <w:color w:val="010101"/>
          <w:sz w:val="24"/>
          <w:szCs w:val="24"/>
        </w:rPr>
        <w:t xml:space="preserve"> przyjmowania oraz załatwiania spraw</w:t>
      </w:r>
      <w:r>
        <w:rPr>
          <w:rFonts w:eastAsia="Times New Roman" w:cstheme="minorHAnsi"/>
          <w:color w:val="010101"/>
          <w:sz w:val="24"/>
          <w:szCs w:val="24"/>
        </w:rPr>
        <w:t>, w tym przyjmowania interesantów w sprawach skarg i wniosków,</w:t>
      </w:r>
    </w:p>
    <w:p w14:paraId="59B790F3" w14:textId="77777777" w:rsidR="00865B88" w:rsidRDefault="00865B88" w:rsidP="00865B88">
      <w:pPr>
        <w:spacing w:after="0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ab/>
        <w:t>- wyników kontroli,</w:t>
      </w:r>
    </w:p>
    <w:p w14:paraId="72409264" w14:textId="77777777" w:rsidR="00865B88" w:rsidRPr="00865B88" w:rsidRDefault="00865B88" w:rsidP="00865B88">
      <w:pPr>
        <w:spacing w:after="0"/>
        <w:jc w:val="both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ab/>
        <w:t>- wewnętrznych aktów normatywnych (zarządzenia),</w:t>
      </w:r>
    </w:p>
    <w:p w14:paraId="323CF78C" w14:textId="03B2C551" w:rsidR="00865B88" w:rsidRPr="00371E6A" w:rsidRDefault="00865B88" w:rsidP="00865B88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71E6A">
        <w:rPr>
          <w:rFonts w:eastAsia="Times New Roman" w:cstheme="minorHAnsi"/>
          <w:sz w:val="24"/>
          <w:szCs w:val="24"/>
        </w:rPr>
        <w:tab/>
        <w:t>- naboru na wolne stanowiska</w:t>
      </w:r>
      <w:r>
        <w:rPr>
          <w:rFonts w:eastAsia="Times New Roman" w:cstheme="minorHAnsi"/>
          <w:sz w:val="24"/>
          <w:szCs w:val="24"/>
        </w:rPr>
        <w:t>.</w:t>
      </w:r>
    </w:p>
    <w:p w14:paraId="36093B65" w14:textId="397CD9E7" w:rsidR="00865B88" w:rsidRDefault="00865B88" w:rsidP="00865B88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raz (w razie potrzeby) </w:t>
      </w:r>
      <w:r w:rsidRPr="00205C59">
        <w:rPr>
          <w:rFonts w:eastAsia="Times New Roman" w:cstheme="minorHAnsi"/>
          <w:sz w:val="24"/>
          <w:szCs w:val="24"/>
        </w:rPr>
        <w:t>ogłosze</w:t>
      </w:r>
      <w:r>
        <w:rPr>
          <w:rFonts w:eastAsia="Times New Roman" w:cstheme="minorHAnsi"/>
          <w:sz w:val="24"/>
          <w:szCs w:val="24"/>
        </w:rPr>
        <w:t>nia</w:t>
      </w:r>
      <w:r w:rsidRPr="00205C59">
        <w:rPr>
          <w:rFonts w:eastAsia="Times New Roman" w:cstheme="minorHAnsi"/>
          <w:sz w:val="24"/>
          <w:szCs w:val="24"/>
        </w:rPr>
        <w:t xml:space="preserve"> i komunikat</w:t>
      </w:r>
      <w:r>
        <w:rPr>
          <w:rFonts w:eastAsia="Times New Roman" w:cstheme="minorHAnsi"/>
          <w:sz w:val="24"/>
          <w:szCs w:val="24"/>
        </w:rPr>
        <w:t>y o treści istotnej dla mieszkańców i klientów Ośrodka.</w:t>
      </w:r>
    </w:p>
    <w:p w14:paraId="5D1EE16E" w14:textId="77777777" w:rsidR="00241DD8" w:rsidRPr="0029593C" w:rsidRDefault="00241DD8" w:rsidP="00865B88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14:paraId="6817378A" w14:textId="5A6CD700" w:rsidR="003E52F9" w:rsidRPr="00FF107B" w:rsidRDefault="00FA6FFD" w:rsidP="00D56429">
      <w:pPr>
        <w:jc w:val="both"/>
        <w:rPr>
          <w:rFonts w:cstheme="minorHAnsi"/>
          <w:sz w:val="24"/>
          <w:szCs w:val="24"/>
        </w:rPr>
      </w:pPr>
      <w:r w:rsidRPr="00FF107B">
        <w:rPr>
          <w:rFonts w:cstheme="minorHAnsi"/>
          <w:sz w:val="24"/>
          <w:szCs w:val="24"/>
        </w:rPr>
        <w:t>Na tym sprawozdanie zakończono.</w:t>
      </w:r>
    </w:p>
    <w:p w14:paraId="1C8113DD" w14:textId="77777777" w:rsidR="00FA6FFD" w:rsidRPr="0029593C" w:rsidRDefault="00FA6FFD" w:rsidP="00D56429">
      <w:pPr>
        <w:jc w:val="both"/>
        <w:rPr>
          <w:rFonts w:cstheme="minorHAnsi"/>
          <w:sz w:val="24"/>
          <w:szCs w:val="24"/>
          <w:highlight w:val="yellow"/>
        </w:rPr>
      </w:pPr>
    </w:p>
    <w:p w14:paraId="5B194FC5" w14:textId="798349CD" w:rsidR="00B018EE" w:rsidRDefault="00264107" w:rsidP="00865B88">
      <w:pPr>
        <w:ind w:firstLine="708"/>
        <w:jc w:val="both"/>
        <w:rPr>
          <w:rFonts w:cstheme="minorHAnsi"/>
          <w:sz w:val="24"/>
          <w:szCs w:val="24"/>
        </w:rPr>
      </w:pPr>
      <w:r w:rsidRPr="00FF107B">
        <w:rPr>
          <w:rFonts w:cstheme="minorHAnsi"/>
          <w:sz w:val="24"/>
          <w:szCs w:val="24"/>
        </w:rPr>
        <w:t xml:space="preserve">Pułtusk  </w:t>
      </w:r>
      <w:r w:rsidR="00371E6A">
        <w:rPr>
          <w:rFonts w:cstheme="minorHAnsi"/>
          <w:sz w:val="24"/>
          <w:szCs w:val="24"/>
        </w:rPr>
        <w:t>2</w:t>
      </w:r>
      <w:r w:rsidR="00865B88">
        <w:rPr>
          <w:rFonts w:cstheme="minorHAnsi"/>
          <w:sz w:val="24"/>
          <w:szCs w:val="24"/>
        </w:rPr>
        <w:t>8</w:t>
      </w:r>
      <w:r w:rsidR="00FF107B" w:rsidRPr="00FF107B">
        <w:rPr>
          <w:rFonts w:cstheme="minorHAnsi"/>
          <w:sz w:val="24"/>
          <w:szCs w:val="24"/>
        </w:rPr>
        <w:t>.1</w:t>
      </w:r>
      <w:r w:rsidR="00241DD8">
        <w:rPr>
          <w:rFonts w:cstheme="minorHAnsi"/>
          <w:sz w:val="24"/>
          <w:szCs w:val="24"/>
        </w:rPr>
        <w:t>2</w:t>
      </w:r>
      <w:r w:rsidR="00FF107B" w:rsidRPr="00FF107B">
        <w:rPr>
          <w:rFonts w:cstheme="minorHAnsi"/>
          <w:sz w:val="24"/>
          <w:szCs w:val="24"/>
        </w:rPr>
        <w:t>.2022</w:t>
      </w:r>
      <w:r w:rsidR="00A0172E" w:rsidRPr="00FF107B">
        <w:rPr>
          <w:rFonts w:cstheme="minorHAnsi"/>
          <w:sz w:val="24"/>
          <w:szCs w:val="24"/>
        </w:rPr>
        <w:t xml:space="preserve"> r.</w:t>
      </w:r>
      <w:r w:rsidR="009D211A" w:rsidRPr="001D3FAF">
        <w:rPr>
          <w:rFonts w:cstheme="minorHAnsi"/>
          <w:sz w:val="24"/>
          <w:szCs w:val="24"/>
        </w:rPr>
        <w:t xml:space="preserve"> </w:t>
      </w:r>
    </w:p>
    <w:sectPr w:rsidR="00B018EE" w:rsidSect="00EE30A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4ECBABA"/>
    <w:name w:val="WW8Num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ascii="Calibri" w:hAnsi="Calibri" w:cs="Calibri" w:hint="default"/>
      </w:rPr>
    </w:lvl>
  </w:abstractNum>
  <w:abstractNum w:abstractNumId="1" w15:restartNumberingAfterBreak="0">
    <w:nsid w:val="00000031"/>
    <w:multiLevelType w:val="multilevel"/>
    <w:tmpl w:val="619E69A6"/>
    <w:name w:val="WW8Num48"/>
    <w:lvl w:ilvl="0">
      <w:start w:val="1"/>
      <w:numFmt w:val="decimal"/>
      <w:lvlText w:val=" %1)"/>
      <w:lvlJc w:val="left"/>
      <w:pPr>
        <w:tabs>
          <w:tab w:val="num" w:pos="1271"/>
        </w:tabs>
        <w:ind w:left="1271" w:hanging="561"/>
      </w:pPr>
      <w:rPr>
        <w:strike w:val="0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5B"/>
    <w:multiLevelType w:val="singleLevel"/>
    <w:tmpl w:val="0000005B"/>
    <w:name w:val="WW8Num90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360"/>
      </w:pPr>
    </w:lvl>
  </w:abstractNum>
  <w:abstractNum w:abstractNumId="3" w15:restartNumberingAfterBreak="0">
    <w:nsid w:val="0C9F5B65"/>
    <w:multiLevelType w:val="hybridMultilevel"/>
    <w:tmpl w:val="036A700A"/>
    <w:lvl w:ilvl="0" w:tplc="A88A44B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5F3FC6"/>
    <w:multiLevelType w:val="hybridMultilevel"/>
    <w:tmpl w:val="564E6140"/>
    <w:lvl w:ilvl="0" w:tplc="C6F2B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1A2"/>
    <w:multiLevelType w:val="hybridMultilevel"/>
    <w:tmpl w:val="DA42996C"/>
    <w:lvl w:ilvl="0" w:tplc="F55C4BD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4B9"/>
    <w:multiLevelType w:val="multilevel"/>
    <w:tmpl w:val="EEF26BDC"/>
    <w:name w:val="WW8Num852"/>
    <w:lvl w:ilvl="0">
      <w:start w:val="1"/>
      <w:numFmt w:val="decimal"/>
      <w:lvlText w:val=" %1)"/>
      <w:lvlJc w:val="left"/>
      <w:pPr>
        <w:tabs>
          <w:tab w:val="num" w:pos="981"/>
        </w:tabs>
        <w:ind w:left="981" w:hanging="56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" w15:restartNumberingAfterBreak="0">
    <w:nsid w:val="2FC84C5D"/>
    <w:multiLevelType w:val="hybridMultilevel"/>
    <w:tmpl w:val="6ED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78AE"/>
    <w:multiLevelType w:val="hybridMultilevel"/>
    <w:tmpl w:val="63868EF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05126E3"/>
    <w:multiLevelType w:val="hybridMultilevel"/>
    <w:tmpl w:val="2318A7F8"/>
    <w:lvl w:ilvl="0" w:tplc="E84ADCF8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52BE01FA"/>
    <w:multiLevelType w:val="hybridMultilevel"/>
    <w:tmpl w:val="1328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46F7BD5"/>
    <w:multiLevelType w:val="hybridMultilevel"/>
    <w:tmpl w:val="3B3E28A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70271"/>
    <w:multiLevelType w:val="multilevel"/>
    <w:tmpl w:val="FC92061C"/>
    <w:lvl w:ilvl="0">
      <w:start w:val="1"/>
      <w:numFmt w:val="decimal"/>
      <w:lvlText w:val=" %1)"/>
      <w:lvlJc w:val="left"/>
      <w:pPr>
        <w:tabs>
          <w:tab w:val="num" w:pos="1271"/>
        </w:tabs>
        <w:ind w:left="1271" w:hanging="561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3" w15:restartNumberingAfterBreak="0">
    <w:nsid w:val="5DD20028"/>
    <w:multiLevelType w:val="hybridMultilevel"/>
    <w:tmpl w:val="45B208C2"/>
    <w:lvl w:ilvl="0" w:tplc="A75AA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57B98"/>
    <w:multiLevelType w:val="hybridMultilevel"/>
    <w:tmpl w:val="D75A2870"/>
    <w:lvl w:ilvl="0" w:tplc="9702B5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0938"/>
    <w:multiLevelType w:val="hybridMultilevel"/>
    <w:tmpl w:val="96B6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05E5"/>
    <w:multiLevelType w:val="hybridMultilevel"/>
    <w:tmpl w:val="F4806CCC"/>
    <w:lvl w:ilvl="0" w:tplc="FD56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6F47C9"/>
    <w:multiLevelType w:val="hybridMultilevel"/>
    <w:tmpl w:val="168E8C18"/>
    <w:lvl w:ilvl="0" w:tplc="8E921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615962">
    <w:abstractNumId w:val="1"/>
  </w:num>
  <w:num w:numId="2" w16cid:durableId="731078318">
    <w:abstractNumId w:val="2"/>
  </w:num>
  <w:num w:numId="3" w16cid:durableId="1820077034">
    <w:abstractNumId w:val="12"/>
  </w:num>
  <w:num w:numId="4" w16cid:durableId="2134589362">
    <w:abstractNumId w:val="6"/>
  </w:num>
  <w:num w:numId="5" w16cid:durableId="2010598204">
    <w:abstractNumId w:val="7"/>
  </w:num>
  <w:num w:numId="6" w16cid:durableId="1319504360">
    <w:abstractNumId w:val="5"/>
  </w:num>
  <w:num w:numId="7" w16cid:durableId="1404914459">
    <w:abstractNumId w:val="15"/>
  </w:num>
  <w:num w:numId="8" w16cid:durableId="960771692">
    <w:abstractNumId w:val="4"/>
  </w:num>
  <w:num w:numId="9" w16cid:durableId="743183888">
    <w:abstractNumId w:val="17"/>
  </w:num>
  <w:num w:numId="10" w16cid:durableId="2079937214">
    <w:abstractNumId w:val="3"/>
  </w:num>
  <w:num w:numId="11" w16cid:durableId="1102915356">
    <w:abstractNumId w:val="8"/>
  </w:num>
  <w:num w:numId="12" w16cid:durableId="2042393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581094">
    <w:abstractNumId w:val="9"/>
  </w:num>
  <w:num w:numId="14" w16cid:durableId="2133666723">
    <w:abstractNumId w:val="10"/>
  </w:num>
  <w:num w:numId="15" w16cid:durableId="1082140884">
    <w:abstractNumId w:val="0"/>
  </w:num>
  <w:num w:numId="16" w16cid:durableId="2121336822">
    <w:abstractNumId w:val="16"/>
  </w:num>
  <w:num w:numId="17" w16cid:durableId="1662276415">
    <w:abstractNumId w:val="13"/>
  </w:num>
  <w:num w:numId="18" w16cid:durableId="1924486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FA"/>
    <w:rsid w:val="0000512E"/>
    <w:rsid w:val="00007D88"/>
    <w:rsid w:val="00014724"/>
    <w:rsid w:val="00025327"/>
    <w:rsid w:val="000368FF"/>
    <w:rsid w:val="00060363"/>
    <w:rsid w:val="0006040F"/>
    <w:rsid w:val="00061D0B"/>
    <w:rsid w:val="0006586C"/>
    <w:rsid w:val="000713CA"/>
    <w:rsid w:val="00082060"/>
    <w:rsid w:val="000B40EF"/>
    <w:rsid w:val="000B6D9C"/>
    <w:rsid w:val="000C117C"/>
    <w:rsid w:val="000C6DAF"/>
    <w:rsid w:val="000E298D"/>
    <w:rsid w:val="0010055A"/>
    <w:rsid w:val="001045C1"/>
    <w:rsid w:val="00105831"/>
    <w:rsid w:val="00117E23"/>
    <w:rsid w:val="00123753"/>
    <w:rsid w:val="001239F2"/>
    <w:rsid w:val="001304E2"/>
    <w:rsid w:val="00132BDF"/>
    <w:rsid w:val="00141104"/>
    <w:rsid w:val="0015494C"/>
    <w:rsid w:val="001801C9"/>
    <w:rsid w:val="00180B03"/>
    <w:rsid w:val="00196470"/>
    <w:rsid w:val="001A5A65"/>
    <w:rsid w:val="001A776F"/>
    <w:rsid w:val="001B385D"/>
    <w:rsid w:val="001C2ED1"/>
    <w:rsid w:val="001C4328"/>
    <w:rsid w:val="001D3FAF"/>
    <w:rsid w:val="001E0D0D"/>
    <w:rsid w:val="00203A30"/>
    <w:rsid w:val="00204ACD"/>
    <w:rsid w:val="00205C59"/>
    <w:rsid w:val="00210F52"/>
    <w:rsid w:val="002127B8"/>
    <w:rsid w:val="00220721"/>
    <w:rsid w:val="00223714"/>
    <w:rsid w:val="00223777"/>
    <w:rsid w:val="00241DD8"/>
    <w:rsid w:val="00255A1A"/>
    <w:rsid w:val="00262DD8"/>
    <w:rsid w:val="00263907"/>
    <w:rsid w:val="00264107"/>
    <w:rsid w:val="002677CC"/>
    <w:rsid w:val="002904E8"/>
    <w:rsid w:val="002943A2"/>
    <w:rsid w:val="0029593C"/>
    <w:rsid w:val="00296390"/>
    <w:rsid w:val="002B4B53"/>
    <w:rsid w:val="002C072F"/>
    <w:rsid w:val="002C1F82"/>
    <w:rsid w:val="002C429D"/>
    <w:rsid w:val="002C58E9"/>
    <w:rsid w:val="002D1D2A"/>
    <w:rsid w:val="002D2CBF"/>
    <w:rsid w:val="002D409C"/>
    <w:rsid w:val="002D48F3"/>
    <w:rsid w:val="002E116D"/>
    <w:rsid w:val="002E29D5"/>
    <w:rsid w:val="002E5AE0"/>
    <w:rsid w:val="002F3E6C"/>
    <w:rsid w:val="003177D5"/>
    <w:rsid w:val="00321901"/>
    <w:rsid w:val="0032217B"/>
    <w:rsid w:val="003321C8"/>
    <w:rsid w:val="003330BB"/>
    <w:rsid w:val="00340915"/>
    <w:rsid w:val="00346923"/>
    <w:rsid w:val="00350889"/>
    <w:rsid w:val="00350E97"/>
    <w:rsid w:val="0035592D"/>
    <w:rsid w:val="00362A74"/>
    <w:rsid w:val="00363A0B"/>
    <w:rsid w:val="0036713A"/>
    <w:rsid w:val="003714AF"/>
    <w:rsid w:val="00371E6A"/>
    <w:rsid w:val="003723A4"/>
    <w:rsid w:val="00382150"/>
    <w:rsid w:val="00386089"/>
    <w:rsid w:val="003931A7"/>
    <w:rsid w:val="00393E73"/>
    <w:rsid w:val="003A1854"/>
    <w:rsid w:val="003A2116"/>
    <w:rsid w:val="003A768A"/>
    <w:rsid w:val="003B4FDE"/>
    <w:rsid w:val="003B5F1B"/>
    <w:rsid w:val="003B62E0"/>
    <w:rsid w:val="003C059B"/>
    <w:rsid w:val="003C336F"/>
    <w:rsid w:val="003C3FAE"/>
    <w:rsid w:val="003C4B36"/>
    <w:rsid w:val="003C551D"/>
    <w:rsid w:val="003D09FE"/>
    <w:rsid w:val="003D6889"/>
    <w:rsid w:val="003E52F9"/>
    <w:rsid w:val="003F2F5B"/>
    <w:rsid w:val="003F64DF"/>
    <w:rsid w:val="00402389"/>
    <w:rsid w:val="004048D0"/>
    <w:rsid w:val="00405708"/>
    <w:rsid w:val="004068D8"/>
    <w:rsid w:val="00416A5A"/>
    <w:rsid w:val="004410BA"/>
    <w:rsid w:val="004433A0"/>
    <w:rsid w:val="004448B0"/>
    <w:rsid w:val="00456AE3"/>
    <w:rsid w:val="00457ACC"/>
    <w:rsid w:val="00462B37"/>
    <w:rsid w:val="00470C95"/>
    <w:rsid w:val="004764A6"/>
    <w:rsid w:val="00476EC1"/>
    <w:rsid w:val="00480EEB"/>
    <w:rsid w:val="004855D5"/>
    <w:rsid w:val="0049557D"/>
    <w:rsid w:val="004A06C6"/>
    <w:rsid w:val="004A079C"/>
    <w:rsid w:val="004A269F"/>
    <w:rsid w:val="004A67ED"/>
    <w:rsid w:val="004B18F3"/>
    <w:rsid w:val="004B581B"/>
    <w:rsid w:val="004C5F96"/>
    <w:rsid w:val="004D4196"/>
    <w:rsid w:val="004D673D"/>
    <w:rsid w:val="004F3F68"/>
    <w:rsid w:val="0050589B"/>
    <w:rsid w:val="005131A5"/>
    <w:rsid w:val="0052264C"/>
    <w:rsid w:val="00522F62"/>
    <w:rsid w:val="0053382C"/>
    <w:rsid w:val="00542900"/>
    <w:rsid w:val="005434F2"/>
    <w:rsid w:val="00550C5E"/>
    <w:rsid w:val="00551040"/>
    <w:rsid w:val="00560A56"/>
    <w:rsid w:val="00563919"/>
    <w:rsid w:val="00572661"/>
    <w:rsid w:val="0057453D"/>
    <w:rsid w:val="00585087"/>
    <w:rsid w:val="005A4DDC"/>
    <w:rsid w:val="005C1DE3"/>
    <w:rsid w:val="005D06E1"/>
    <w:rsid w:val="005D6258"/>
    <w:rsid w:val="005D7374"/>
    <w:rsid w:val="005F5334"/>
    <w:rsid w:val="00603D4E"/>
    <w:rsid w:val="00606EF6"/>
    <w:rsid w:val="006160E4"/>
    <w:rsid w:val="00627E21"/>
    <w:rsid w:val="0063065B"/>
    <w:rsid w:val="006308DD"/>
    <w:rsid w:val="00643691"/>
    <w:rsid w:val="0064443E"/>
    <w:rsid w:val="00651BAC"/>
    <w:rsid w:val="00652E1E"/>
    <w:rsid w:val="0065342D"/>
    <w:rsid w:val="0065786B"/>
    <w:rsid w:val="00661C3B"/>
    <w:rsid w:val="006649D6"/>
    <w:rsid w:val="00672D05"/>
    <w:rsid w:val="00692B5F"/>
    <w:rsid w:val="006964F8"/>
    <w:rsid w:val="006A58A5"/>
    <w:rsid w:val="006A6C8C"/>
    <w:rsid w:val="006B22AC"/>
    <w:rsid w:val="006B7DB2"/>
    <w:rsid w:val="006C0519"/>
    <w:rsid w:val="006C40AF"/>
    <w:rsid w:val="006D1A76"/>
    <w:rsid w:val="006D213D"/>
    <w:rsid w:val="006D4669"/>
    <w:rsid w:val="006D7542"/>
    <w:rsid w:val="006E425D"/>
    <w:rsid w:val="007006D2"/>
    <w:rsid w:val="007049C4"/>
    <w:rsid w:val="007063A3"/>
    <w:rsid w:val="00707846"/>
    <w:rsid w:val="007162E7"/>
    <w:rsid w:val="00720860"/>
    <w:rsid w:val="00721DBB"/>
    <w:rsid w:val="00724907"/>
    <w:rsid w:val="007252E7"/>
    <w:rsid w:val="007306AB"/>
    <w:rsid w:val="00745480"/>
    <w:rsid w:val="00745A82"/>
    <w:rsid w:val="007600FC"/>
    <w:rsid w:val="0077106B"/>
    <w:rsid w:val="007711DB"/>
    <w:rsid w:val="00773B54"/>
    <w:rsid w:val="007820CF"/>
    <w:rsid w:val="00784737"/>
    <w:rsid w:val="0078689D"/>
    <w:rsid w:val="00790B0D"/>
    <w:rsid w:val="007912C4"/>
    <w:rsid w:val="007A1917"/>
    <w:rsid w:val="007A2202"/>
    <w:rsid w:val="007A2CCE"/>
    <w:rsid w:val="007D51D5"/>
    <w:rsid w:val="007E0F79"/>
    <w:rsid w:val="00804848"/>
    <w:rsid w:val="00820646"/>
    <w:rsid w:val="00820838"/>
    <w:rsid w:val="00834CFF"/>
    <w:rsid w:val="00836786"/>
    <w:rsid w:val="008411DF"/>
    <w:rsid w:val="00856CC1"/>
    <w:rsid w:val="00865B88"/>
    <w:rsid w:val="00893F35"/>
    <w:rsid w:val="0089482A"/>
    <w:rsid w:val="00894CED"/>
    <w:rsid w:val="008A20AB"/>
    <w:rsid w:val="008C4C8C"/>
    <w:rsid w:val="008D0F6E"/>
    <w:rsid w:val="008D2BEB"/>
    <w:rsid w:val="008D6017"/>
    <w:rsid w:val="008F5E0B"/>
    <w:rsid w:val="00901D0F"/>
    <w:rsid w:val="00904CC1"/>
    <w:rsid w:val="00924E06"/>
    <w:rsid w:val="00925D23"/>
    <w:rsid w:val="00934437"/>
    <w:rsid w:val="0093571D"/>
    <w:rsid w:val="00936F5F"/>
    <w:rsid w:val="00940CA5"/>
    <w:rsid w:val="00955385"/>
    <w:rsid w:val="00965C8B"/>
    <w:rsid w:val="0097069F"/>
    <w:rsid w:val="009742D2"/>
    <w:rsid w:val="00983B49"/>
    <w:rsid w:val="0098545A"/>
    <w:rsid w:val="00987698"/>
    <w:rsid w:val="00992685"/>
    <w:rsid w:val="00994727"/>
    <w:rsid w:val="009A3F86"/>
    <w:rsid w:val="009A40FE"/>
    <w:rsid w:val="009C028E"/>
    <w:rsid w:val="009C23F3"/>
    <w:rsid w:val="009C65A2"/>
    <w:rsid w:val="009D211A"/>
    <w:rsid w:val="009D4178"/>
    <w:rsid w:val="009E63AD"/>
    <w:rsid w:val="009E63E1"/>
    <w:rsid w:val="009E656C"/>
    <w:rsid w:val="009E7FB3"/>
    <w:rsid w:val="00A0172E"/>
    <w:rsid w:val="00A03732"/>
    <w:rsid w:val="00A1247E"/>
    <w:rsid w:val="00A23324"/>
    <w:rsid w:val="00A23789"/>
    <w:rsid w:val="00A27E8D"/>
    <w:rsid w:val="00A31918"/>
    <w:rsid w:val="00A4164A"/>
    <w:rsid w:val="00A71A00"/>
    <w:rsid w:val="00A92855"/>
    <w:rsid w:val="00A94B89"/>
    <w:rsid w:val="00AA73BF"/>
    <w:rsid w:val="00AB3BC9"/>
    <w:rsid w:val="00AB6360"/>
    <w:rsid w:val="00AC11B5"/>
    <w:rsid w:val="00AC1518"/>
    <w:rsid w:val="00AC5A5F"/>
    <w:rsid w:val="00AE3E5B"/>
    <w:rsid w:val="00AF2E82"/>
    <w:rsid w:val="00AF5757"/>
    <w:rsid w:val="00B018EE"/>
    <w:rsid w:val="00B06637"/>
    <w:rsid w:val="00B06AA6"/>
    <w:rsid w:val="00B07D4D"/>
    <w:rsid w:val="00B1073C"/>
    <w:rsid w:val="00B10B7B"/>
    <w:rsid w:val="00B14421"/>
    <w:rsid w:val="00B30A69"/>
    <w:rsid w:val="00B3231D"/>
    <w:rsid w:val="00B44160"/>
    <w:rsid w:val="00B457FA"/>
    <w:rsid w:val="00B52A2B"/>
    <w:rsid w:val="00B67935"/>
    <w:rsid w:val="00B7071C"/>
    <w:rsid w:val="00B86E0D"/>
    <w:rsid w:val="00B95C57"/>
    <w:rsid w:val="00BA7972"/>
    <w:rsid w:val="00BC2D3F"/>
    <w:rsid w:val="00BC37C7"/>
    <w:rsid w:val="00BC4831"/>
    <w:rsid w:val="00BD341F"/>
    <w:rsid w:val="00BE21DD"/>
    <w:rsid w:val="00BE4F65"/>
    <w:rsid w:val="00BE69D7"/>
    <w:rsid w:val="00BF455A"/>
    <w:rsid w:val="00BF54AD"/>
    <w:rsid w:val="00C03162"/>
    <w:rsid w:val="00C03E62"/>
    <w:rsid w:val="00C06746"/>
    <w:rsid w:val="00C07B2A"/>
    <w:rsid w:val="00C1484D"/>
    <w:rsid w:val="00C17F1C"/>
    <w:rsid w:val="00C23C3E"/>
    <w:rsid w:val="00C4598C"/>
    <w:rsid w:val="00C6292F"/>
    <w:rsid w:val="00C664AB"/>
    <w:rsid w:val="00C751D1"/>
    <w:rsid w:val="00CA069D"/>
    <w:rsid w:val="00CB4296"/>
    <w:rsid w:val="00CC294C"/>
    <w:rsid w:val="00CC5946"/>
    <w:rsid w:val="00CD1E3D"/>
    <w:rsid w:val="00CD2BB6"/>
    <w:rsid w:val="00CD4739"/>
    <w:rsid w:val="00CE5878"/>
    <w:rsid w:val="00D21EE7"/>
    <w:rsid w:val="00D30F25"/>
    <w:rsid w:val="00D34996"/>
    <w:rsid w:val="00D415A1"/>
    <w:rsid w:val="00D56429"/>
    <w:rsid w:val="00D5766A"/>
    <w:rsid w:val="00D66A36"/>
    <w:rsid w:val="00D80205"/>
    <w:rsid w:val="00D8361B"/>
    <w:rsid w:val="00D94EE7"/>
    <w:rsid w:val="00DA2A09"/>
    <w:rsid w:val="00DB6CE9"/>
    <w:rsid w:val="00DB774B"/>
    <w:rsid w:val="00DC4C43"/>
    <w:rsid w:val="00DC7C2D"/>
    <w:rsid w:val="00DD1068"/>
    <w:rsid w:val="00DE2126"/>
    <w:rsid w:val="00DF0C21"/>
    <w:rsid w:val="00DF3849"/>
    <w:rsid w:val="00DF752A"/>
    <w:rsid w:val="00E010B7"/>
    <w:rsid w:val="00E02145"/>
    <w:rsid w:val="00E079E4"/>
    <w:rsid w:val="00E07BEA"/>
    <w:rsid w:val="00E33FB0"/>
    <w:rsid w:val="00E42DA2"/>
    <w:rsid w:val="00E470C7"/>
    <w:rsid w:val="00E477B5"/>
    <w:rsid w:val="00E52DE3"/>
    <w:rsid w:val="00E67CBB"/>
    <w:rsid w:val="00E7157F"/>
    <w:rsid w:val="00E85D6F"/>
    <w:rsid w:val="00E86A8B"/>
    <w:rsid w:val="00EA3B57"/>
    <w:rsid w:val="00EA56C7"/>
    <w:rsid w:val="00EA7B80"/>
    <w:rsid w:val="00EB102B"/>
    <w:rsid w:val="00EC13B2"/>
    <w:rsid w:val="00ED15FF"/>
    <w:rsid w:val="00EE30A2"/>
    <w:rsid w:val="00EE7ECE"/>
    <w:rsid w:val="00EF30D0"/>
    <w:rsid w:val="00F061BC"/>
    <w:rsid w:val="00F279DC"/>
    <w:rsid w:val="00F33E76"/>
    <w:rsid w:val="00F4122C"/>
    <w:rsid w:val="00F42BE5"/>
    <w:rsid w:val="00F45A37"/>
    <w:rsid w:val="00F543E5"/>
    <w:rsid w:val="00F600F8"/>
    <w:rsid w:val="00F65AE9"/>
    <w:rsid w:val="00F77582"/>
    <w:rsid w:val="00FA0F5D"/>
    <w:rsid w:val="00FA417B"/>
    <w:rsid w:val="00FA6FFD"/>
    <w:rsid w:val="00FD66EA"/>
    <w:rsid w:val="00FE634B"/>
    <w:rsid w:val="00FF107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C803"/>
  <w15:docId w15:val="{9BA5836E-C540-42F2-BCF2-6FB4A13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D1068"/>
  </w:style>
  <w:style w:type="character" w:styleId="Uwydatnienie">
    <w:name w:val="Emphasis"/>
    <w:basedOn w:val="Domylnaczcionkaakapitu"/>
    <w:uiPriority w:val="20"/>
    <w:qFormat/>
    <w:rsid w:val="00DD10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409C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F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F5E0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6CC1"/>
    <w:pPr>
      <w:spacing w:after="0" w:line="240" w:lineRule="auto"/>
      <w:jc w:val="both"/>
    </w:pPr>
    <w:rPr>
      <w:rFonts w:ascii="Times New Roman" w:eastAsia="Times New Roman" w:hAnsi="Times New Roman" w:cs="Times New Roman"/>
      <w:color w:val="0D0D0D"/>
      <w:spacing w:val="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6CC1"/>
    <w:rPr>
      <w:rFonts w:ascii="Times New Roman" w:eastAsia="Times New Roman" w:hAnsi="Times New Roman" w:cs="Times New Roman"/>
      <w:color w:val="0D0D0D"/>
      <w:spacing w:val="5"/>
      <w:sz w:val="24"/>
      <w:szCs w:val="24"/>
    </w:rPr>
  </w:style>
  <w:style w:type="paragraph" w:styleId="Akapitzlist">
    <w:name w:val="List Paragraph"/>
    <w:basedOn w:val="Normalny"/>
    <w:uiPriority w:val="34"/>
    <w:qFormat/>
    <w:rsid w:val="00856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DE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AB6360"/>
  </w:style>
  <w:style w:type="character" w:customStyle="1" w:styleId="text-justify">
    <w:name w:val="text-justify"/>
    <w:basedOn w:val="Domylnaczcionkaakapitu"/>
    <w:rsid w:val="006308DD"/>
  </w:style>
  <w:style w:type="character" w:customStyle="1" w:styleId="fn-ref">
    <w:name w:val="fn-ref"/>
    <w:basedOn w:val="Domylnaczcionkaakapitu"/>
    <w:rsid w:val="006308DD"/>
  </w:style>
  <w:style w:type="paragraph" w:styleId="NormalnyWeb">
    <w:name w:val="Normal (Web)"/>
    <w:basedOn w:val="Normalny"/>
    <w:uiPriority w:val="99"/>
    <w:semiHidden/>
    <w:unhideWhenUsed/>
    <w:rsid w:val="0021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9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28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9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7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4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1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75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35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93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3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5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72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81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4647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9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7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6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5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43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6444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14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9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12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3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83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01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70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46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257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52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23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942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34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28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20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7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07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6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602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99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C4838-892D-4FC0-BFA3-D584BAB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Wróblewska</dc:creator>
  <cp:lastModifiedBy>Adam Wróblewski</cp:lastModifiedBy>
  <cp:revision>2</cp:revision>
  <cp:lastPrinted>2022-11-23T12:31:00Z</cp:lastPrinted>
  <dcterms:created xsi:type="dcterms:W3CDTF">2022-12-28T13:37:00Z</dcterms:created>
  <dcterms:modified xsi:type="dcterms:W3CDTF">2022-12-28T13:37:00Z</dcterms:modified>
</cp:coreProperties>
</file>